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232EA6E6"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6D4BE2">
        <w:rPr>
          <w:rFonts w:ascii="Times New Roman" w:eastAsiaTheme="minorHAnsi" w:hAnsi="Times New Roman"/>
          <w:b/>
          <w:bCs/>
          <w:sz w:val="24"/>
          <w:szCs w:val="28"/>
          <w:lang w:val="en-US"/>
        </w:rPr>
        <w:t>4</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B3553A" w:rsidRPr="00B3553A">
        <w:rPr>
          <w:rFonts w:ascii="Times New Roman" w:eastAsiaTheme="minorHAnsi" w:hAnsi="Times New Roman" w:cstheme="minorBidi"/>
          <w:b/>
          <w:bCs/>
          <w:sz w:val="24"/>
          <w:szCs w:val="28"/>
          <w:lang w:val="en-US"/>
        </w:rPr>
        <w:t>R1-2100573</w:t>
      </w:r>
    </w:p>
    <w:p w14:paraId="421A1909" w14:textId="6C2CC5E2"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0572D7">
        <w:rPr>
          <w:rFonts w:ascii="Times New Roman" w:eastAsiaTheme="minorHAnsi" w:hAnsi="Times New Roman"/>
          <w:b/>
          <w:bCs/>
          <w:sz w:val="24"/>
          <w:szCs w:val="28"/>
          <w:lang w:val="en-US"/>
        </w:rPr>
        <w:t>January</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2</w:t>
      </w:r>
      <w:r w:rsidR="000572D7">
        <w:rPr>
          <w:rFonts w:ascii="Times New Roman" w:eastAsiaTheme="minorHAnsi" w:hAnsi="Times New Roman"/>
          <w:b/>
          <w:bCs/>
          <w:sz w:val="24"/>
          <w:szCs w:val="28"/>
          <w:lang w:val="en-US"/>
        </w:rPr>
        <w:t>5</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0572D7">
        <w:rPr>
          <w:rFonts w:ascii="Times New Roman" w:eastAsiaTheme="minorHAnsi" w:hAnsi="Times New Roman"/>
          <w:b/>
          <w:bCs/>
          <w:sz w:val="24"/>
          <w:szCs w:val="28"/>
          <w:lang w:val="en-US"/>
        </w:rPr>
        <w:t>February</w:t>
      </w:r>
      <w:r>
        <w:rPr>
          <w:rFonts w:ascii="Times New Roman" w:eastAsiaTheme="minorHAnsi" w:hAnsi="Times New Roman"/>
          <w:b/>
          <w:bCs/>
          <w:sz w:val="24"/>
          <w:szCs w:val="28"/>
          <w:lang w:val="en-US"/>
        </w:rPr>
        <w:t xml:space="preserve"> </w:t>
      </w:r>
      <w:r w:rsidR="000572D7">
        <w:rPr>
          <w:rFonts w:ascii="Times New Roman" w:eastAsiaTheme="minorHAnsi" w:hAnsi="Times New Roman"/>
          <w:b/>
          <w:bCs/>
          <w:sz w:val="24"/>
          <w:szCs w:val="28"/>
          <w:lang w:val="en-US"/>
        </w:rPr>
        <w:t>5</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0572D7">
        <w:rPr>
          <w:rFonts w:ascii="Times New Roman" w:eastAsiaTheme="minorHAnsi" w:hAnsi="Times New Roman"/>
          <w:b/>
          <w:bCs/>
          <w:sz w:val="24"/>
          <w:szCs w:val="28"/>
          <w:lang w:val="en-US"/>
        </w:rPr>
        <w:t>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420277DA"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8.</w:t>
      </w:r>
      <w:r w:rsidR="000572D7">
        <w:rPr>
          <w:rFonts w:ascii="Times New Roman" w:hAnsi="Times New Roman"/>
          <w:b/>
          <w:bCs/>
          <w:sz w:val="22"/>
          <w:szCs w:val="22"/>
          <w:lang w:val="en-US"/>
        </w:rPr>
        <w:t>14.4</w:t>
      </w:r>
    </w:p>
    <w:p w14:paraId="5BD454BF" w14:textId="77777777"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 Inc.</w:t>
      </w:r>
    </w:p>
    <w:p w14:paraId="7BC40CBC" w14:textId="66A0E8A3"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F45FCF">
        <w:rPr>
          <w:rFonts w:ascii="Times New Roman" w:hAnsi="Times New Roman" w:cs="Times New Roman"/>
          <w:b/>
          <w:bCs/>
        </w:rPr>
        <w:t xml:space="preserve">Discussion on </w:t>
      </w:r>
      <w:r w:rsidR="003A695E">
        <w:rPr>
          <w:rFonts w:ascii="Times New Roman" w:hAnsi="Times New Roman" w:cs="Times New Roman"/>
          <w:b/>
          <w:bCs/>
        </w:rPr>
        <w:t xml:space="preserve">potential enhancements for </w:t>
      </w:r>
      <w:r w:rsidR="00863AE7">
        <w:rPr>
          <w:rFonts w:ascii="Times New Roman" w:hAnsi="Times New Roman" w:cs="Times New Roman"/>
          <w:b/>
          <w:bCs/>
        </w:rPr>
        <w:t xml:space="preserve">supporting </w:t>
      </w:r>
      <w:r w:rsidR="003A695E">
        <w:rPr>
          <w:rFonts w:ascii="Times New Roman" w:hAnsi="Times New Roman" w:cs="Times New Roman"/>
          <w:b/>
          <w:bCs/>
        </w:rPr>
        <w:t>XR</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4ED2E0DB" w14:textId="77777777" w:rsidR="00D72233" w:rsidRPr="006716D1" w:rsidRDefault="00D72233" w:rsidP="00D72233">
      <w:pPr>
        <w:rPr>
          <w:rFonts w:ascii="Arial" w:hAnsi="Arial" w:cs="Arial"/>
          <w:sz w:val="20"/>
          <w:szCs w:val="20"/>
        </w:rPr>
      </w:pPr>
      <w:bookmarkStart w:id="1" w:name="_Hlk54270378"/>
      <w:r>
        <w:rPr>
          <w:rFonts w:ascii="Arial" w:hAnsi="Arial" w:cs="Arial"/>
          <w:sz w:val="20"/>
          <w:szCs w:val="20"/>
        </w:rPr>
        <w:t>In RAN1#103-e the following agreements were made [1]</w:t>
      </w:r>
      <w:r w:rsidRPr="00D10E8F">
        <w:rPr>
          <w:rFonts w:ascii="Arial" w:hAnsi="Arial" w:cs="Arial"/>
          <w:sz w:val="20"/>
          <w:szCs w:val="20"/>
        </w:rPr>
        <w:t>:</w:t>
      </w:r>
      <w:bookmarkEnd w:id="1"/>
    </w:p>
    <w:p w14:paraId="29266A56" w14:textId="1008FFFA" w:rsidR="00D72233" w:rsidRDefault="00D72233" w:rsidP="00D72233">
      <w:pPr>
        <w:pBdr>
          <w:top w:val="single" w:sz="4" w:space="1" w:color="auto"/>
          <w:left w:val="single" w:sz="4" w:space="4" w:color="auto"/>
          <w:bottom w:val="single" w:sz="4" w:space="1" w:color="auto"/>
          <w:right w:val="single" w:sz="4" w:space="4" w:color="auto"/>
        </w:pBdr>
        <w:spacing w:after="0"/>
      </w:pPr>
      <w:r w:rsidRPr="00D72233">
        <w:rPr>
          <w:highlight w:val="green"/>
        </w:rPr>
        <w:t>Agreement 6:</w:t>
      </w:r>
      <w:r>
        <w:t xml:space="preserve"> </w:t>
      </w:r>
      <w:r>
        <w:br/>
      </w:r>
      <w:r w:rsidRPr="00D72233">
        <w:rPr>
          <w:highlight w:val="yellow"/>
        </w:rPr>
        <w:t>System capacity</w:t>
      </w:r>
      <w:r>
        <w:t xml:space="preserve"> is defined as the maximum number of users per cell with at least X % of UEs being satisfied.</w:t>
      </w:r>
    </w:p>
    <w:p w14:paraId="41CA1FF3" w14:textId="77777777" w:rsidR="00D72233" w:rsidRDefault="00D72233" w:rsidP="00D72233">
      <w:pPr>
        <w:pBdr>
          <w:top w:val="single" w:sz="4" w:space="1" w:color="auto"/>
          <w:left w:val="single" w:sz="4" w:space="4" w:color="auto"/>
          <w:bottom w:val="single" w:sz="4" w:space="1" w:color="auto"/>
          <w:right w:val="single" w:sz="4" w:space="4" w:color="auto"/>
        </w:pBdr>
        <w:spacing w:after="0"/>
      </w:pPr>
      <w:r>
        <w:t>•</w:t>
      </w:r>
      <w:r>
        <w:tab/>
        <w:t>X=90 (baseline) or 95 (optional)</w:t>
      </w:r>
    </w:p>
    <w:p w14:paraId="0238800A" w14:textId="77777777" w:rsidR="00D72233" w:rsidRDefault="00D72233" w:rsidP="00D72233">
      <w:pPr>
        <w:pBdr>
          <w:top w:val="single" w:sz="4" w:space="1" w:color="auto"/>
          <w:left w:val="single" w:sz="4" w:space="4" w:color="auto"/>
          <w:bottom w:val="single" w:sz="4" w:space="1" w:color="auto"/>
          <w:right w:val="single" w:sz="4" w:space="4" w:color="auto"/>
        </w:pBdr>
        <w:spacing w:after="0"/>
      </w:pPr>
      <w:r>
        <w:t>•</w:t>
      </w:r>
      <w:r>
        <w:tab/>
        <w:t>Other values of X can also be evaluated optionally</w:t>
      </w:r>
    </w:p>
    <w:p w14:paraId="4C94B7D4" w14:textId="4450D038" w:rsidR="00D72233" w:rsidRDefault="00D72233" w:rsidP="00D72233">
      <w:pPr>
        <w:pBdr>
          <w:top w:val="single" w:sz="4" w:space="1" w:color="auto"/>
          <w:left w:val="single" w:sz="4" w:space="4" w:color="auto"/>
          <w:bottom w:val="single" w:sz="4" w:space="1" w:color="auto"/>
          <w:right w:val="single" w:sz="4" w:space="4" w:color="auto"/>
        </w:pBdr>
        <w:spacing w:after="0"/>
      </w:pPr>
      <w:r>
        <w:t>Note: The exact ‘satisfied’ requirements will be discussed separately</w:t>
      </w:r>
    </w:p>
    <w:p w14:paraId="6B50D79A" w14:textId="10B4DAAA" w:rsidR="00D72233" w:rsidRDefault="00D72233" w:rsidP="00D72233">
      <w:pPr>
        <w:pBdr>
          <w:top w:val="single" w:sz="4" w:space="1" w:color="auto"/>
          <w:left w:val="single" w:sz="4" w:space="4" w:color="auto"/>
          <w:bottom w:val="single" w:sz="4" w:space="1" w:color="auto"/>
          <w:right w:val="single" w:sz="4" w:space="4" w:color="auto"/>
        </w:pBdr>
        <w:spacing w:after="0"/>
      </w:pPr>
    </w:p>
    <w:p w14:paraId="00604F05" w14:textId="77777777" w:rsidR="00D72233" w:rsidRDefault="00D72233" w:rsidP="00D72233">
      <w:pPr>
        <w:pBdr>
          <w:top w:val="single" w:sz="4" w:space="1" w:color="auto"/>
          <w:left w:val="single" w:sz="4" w:space="4" w:color="auto"/>
          <w:bottom w:val="single" w:sz="4" w:space="1" w:color="auto"/>
          <w:right w:val="single" w:sz="4" w:space="4" w:color="auto"/>
        </w:pBdr>
        <w:spacing w:after="0"/>
      </w:pPr>
      <w:r w:rsidRPr="00D72233">
        <w:rPr>
          <w:highlight w:val="green"/>
        </w:rPr>
        <w:t>Agreement 13:</w:t>
      </w:r>
      <w:r>
        <w:t xml:space="preserve"> </w:t>
      </w:r>
    </w:p>
    <w:p w14:paraId="2F73FB6B" w14:textId="7B3376C5" w:rsidR="00D72233" w:rsidRDefault="00D72233" w:rsidP="00D72233">
      <w:pPr>
        <w:pBdr>
          <w:top w:val="single" w:sz="4" w:space="1" w:color="auto"/>
          <w:left w:val="single" w:sz="4" w:space="4" w:color="auto"/>
          <w:bottom w:val="single" w:sz="4" w:space="1" w:color="auto"/>
          <w:right w:val="single" w:sz="4" w:space="4" w:color="auto"/>
        </w:pBdr>
        <w:spacing w:after="0"/>
      </w:pPr>
      <w:r>
        <w:t>The following aspects are to be discussed after traffic model is stable.</w:t>
      </w:r>
    </w:p>
    <w:p w14:paraId="0F80F52A" w14:textId="77777777" w:rsidR="00D72233" w:rsidRDefault="00D72233" w:rsidP="00D72233">
      <w:pPr>
        <w:pBdr>
          <w:top w:val="single" w:sz="4" w:space="1" w:color="auto"/>
          <w:left w:val="single" w:sz="4" w:space="4" w:color="auto"/>
          <w:bottom w:val="single" w:sz="4" w:space="1" w:color="auto"/>
          <w:right w:val="single" w:sz="4" w:space="4" w:color="auto"/>
        </w:pBdr>
        <w:spacing w:after="0"/>
      </w:pPr>
      <w:r>
        <w:t>•</w:t>
      </w:r>
      <w:r>
        <w:tab/>
        <w:t xml:space="preserve">For the </w:t>
      </w:r>
      <w:r w:rsidRPr="00D72233">
        <w:rPr>
          <w:highlight w:val="yellow"/>
        </w:rPr>
        <w:t>system capacity</w:t>
      </w:r>
      <w:r>
        <w:t xml:space="preserve">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05357424" w14:textId="723D3A6D" w:rsidR="00D72233" w:rsidRDefault="00D72233" w:rsidP="00D72233">
      <w:pPr>
        <w:pBdr>
          <w:top w:val="single" w:sz="4" w:space="1" w:color="auto"/>
          <w:left w:val="single" w:sz="4" w:space="4" w:color="auto"/>
          <w:bottom w:val="single" w:sz="4" w:space="1" w:color="auto"/>
          <w:right w:val="single" w:sz="4" w:space="4" w:color="auto"/>
        </w:pBdr>
        <w:spacing w:after="0"/>
      </w:pPr>
      <w:r>
        <w:t>•</w:t>
      </w:r>
      <w:r>
        <w:tab/>
        <w:t>Various options for traffic arrival offset among UEs per cell were proposed by companies, e.g., even offset, random offset, no offset. It will be discussed after traffic model is determined.</w:t>
      </w:r>
    </w:p>
    <w:p w14:paraId="31F766E7" w14:textId="1B66E0DE" w:rsidR="00D72233" w:rsidRDefault="00D72233" w:rsidP="00D72233">
      <w:pPr>
        <w:pBdr>
          <w:top w:val="single" w:sz="4" w:space="1" w:color="auto"/>
          <w:left w:val="single" w:sz="4" w:space="4" w:color="auto"/>
          <w:bottom w:val="single" w:sz="4" w:space="1" w:color="auto"/>
          <w:right w:val="single" w:sz="4" w:space="4" w:color="auto"/>
        </w:pBdr>
        <w:spacing w:after="0"/>
      </w:pPr>
    </w:p>
    <w:p w14:paraId="556B7D3C" w14:textId="73AA9DF0" w:rsidR="00D72233" w:rsidRDefault="00D72233" w:rsidP="00D72233">
      <w:pPr>
        <w:pBdr>
          <w:top w:val="single" w:sz="4" w:space="1" w:color="auto"/>
          <w:left w:val="single" w:sz="4" w:space="4" w:color="auto"/>
          <w:bottom w:val="single" w:sz="4" w:space="1" w:color="auto"/>
          <w:right w:val="single" w:sz="4" w:space="4" w:color="auto"/>
        </w:pBdr>
        <w:spacing w:after="0"/>
      </w:pPr>
      <w:r w:rsidRPr="00D72233">
        <w:rPr>
          <w:highlight w:val="green"/>
        </w:rPr>
        <w:t>Agreement 19</w:t>
      </w:r>
      <w:r>
        <w:t xml:space="preserve"> </w:t>
      </w:r>
    </w:p>
    <w:p w14:paraId="04F33261" w14:textId="3D49DB36" w:rsidR="00D72233" w:rsidRDefault="00D72233" w:rsidP="00D72233">
      <w:pPr>
        <w:pBdr>
          <w:top w:val="single" w:sz="4" w:space="1" w:color="auto"/>
          <w:left w:val="single" w:sz="4" w:space="4" w:color="auto"/>
          <w:bottom w:val="single" w:sz="4" w:space="1" w:color="auto"/>
          <w:right w:val="single" w:sz="4" w:space="4" w:color="auto"/>
        </w:pBdr>
        <w:spacing w:after="0"/>
      </w:pPr>
      <w:r>
        <w:t xml:space="preserve">Baseline </w:t>
      </w:r>
      <w:r w:rsidRPr="00D72233">
        <w:rPr>
          <w:highlight w:val="yellow"/>
        </w:rPr>
        <w:t>power evaluation</w:t>
      </w:r>
      <w:r>
        <w:t xml:space="preserve"> methodology</w:t>
      </w:r>
    </w:p>
    <w:p w14:paraId="54CD5D25" w14:textId="4B40C5A8" w:rsidR="00D72233" w:rsidRDefault="00D72233" w:rsidP="00D72233">
      <w:pPr>
        <w:pBdr>
          <w:top w:val="single" w:sz="4" w:space="1" w:color="auto"/>
          <w:left w:val="single" w:sz="4" w:space="4" w:color="auto"/>
          <w:bottom w:val="single" w:sz="4" w:space="1" w:color="auto"/>
          <w:right w:val="single" w:sz="4" w:space="4" w:color="auto"/>
        </w:pBdr>
        <w:spacing w:after="0"/>
      </w:pPr>
      <w:r>
        <w:t>TR 38.840 is the baseline methodology potentially with some modifications if necessary.  RAN1 aim to minimize modeling effort.</w:t>
      </w:r>
    </w:p>
    <w:p w14:paraId="59548B0A" w14:textId="77777777" w:rsidR="00D72233" w:rsidRDefault="00D72233" w:rsidP="00D72233">
      <w:pPr>
        <w:pBdr>
          <w:top w:val="single" w:sz="4" w:space="1" w:color="auto"/>
          <w:left w:val="single" w:sz="4" w:space="4" w:color="auto"/>
          <w:bottom w:val="single" w:sz="4" w:space="1" w:color="auto"/>
          <w:right w:val="single" w:sz="4" w:space="4" w:color="auto"/>
        </w:pBdr>
        <w:spacing w:after="0"/>
      </w:pPr>
    </w:p>
    <w:p w14:paraId="5BE9669B" w14:textId="77777777" w:rsidR="00D72233" w:rsidRDefault="00D72233" w:rsidP="00D72233">
      <w:pPr>
        <w:pBdr>
          <w:top w:val="single" w:sz="4" w:space="1" w:color="auto"/>
          <w:left w:val="single" w:sz="4" w:space="4" w:color="auto"/>
          <w:bottom w:val="single" w:sz="4" w:space="1" w:color="auto"/>
          <w:right w:val="single" w:sz="4" w:space="4" w:color="auto"/>
        </w:pBdr>
        <w:spacing w:after="0"/>
      </w:pPr>
      <w:r w:rsidRPr="00D72233">
        <w:rPr>
          <w:highlight w:val="green"/>
        </w:rPr>
        <w:t>Agreement 20.</w:t>
      </w:r>
    </w:p>
    <w:p w14:paraId="24123315" w14:textId="77777777" w:rsidR="00D72233" w:rsidRDefault="00D72233" w:rsidP="00D72233">
      <w:pPr>
        <w:pBdr>
          <w:top w:val="single" w:sz="4" w:space="1" w:color="auto"/>
          <w:left w:val="single" w:sz="4" w:space="4" w:color="auto"/>
          <w:bottom w:val="single" w:sz="4" w:space="1" w:color="auto"/>
          <w:right w:val="single" w:sz="4" w:space="4" w:color="auto"/>
        </w:pBdr>
        <w:spacing w:after="0"/>
      </w:pPr>
      <w:r>
        <w:t>•</w:t>
      </w:r>
      <w:r>
        <w:tab/>
        <w:t xml:space="preserve">RAN1 continues to discuss evaluation methodologies for </w:t>
      </w:r>
      <w:r w:rsidRPr="00D72233">
        <w:rPr>
          <w:highlight w:val="yellow"/>
        </w:rPr>
        <w:t>UE power consumption and system capacity</w:t>
      </w:r>
      <w:r>
        <w:t>.</w:t>
      </w:r>
    </w:p>
    <w:p w14:paraId="693E803F" w14:textId="77777777" w:rsidR="00D72233" w:rsidRDefault="00D72233" w:rsidP="00D72233">
      <w:pPr>
        <w:pBdr>
          <w:top w:val="single" w:sz="4" w:space="1" w:color="auto"/>
          <w:left w:val="single" w:sz="4" w:space="4" w:color="auto"/>
          <w:bottom w:val="single" w:sz="4" w:space="1" w:color="auto"/>
          <w:right w:val="single" w:sz="4" w:space="4" w:color="auto"/>
        </w:pBdr>
        <w:spacing w:after="0"/>
      </w:pPr>
      <w:r>
        <w:t>•</w:t>
      </w:r>
      <w:r>
        <w:tab/>
        <w:t xml:space="preserve">RAN1 is to discuss whether/how to study/evaluate </w:t>
      </w:r>
      <w:r w:rsidRPr="00D72233">
        <w:rPr>
          <w:highlight w:val="yellow"/>
        </w:rPr>
        <w:t>mobility and coverage</w:t>
      </w:r>
      <w:r>
        <w:t xml:space="preserve"> at a later stage, e.g., starting from Q1 2021.</w:t>
      </w:r>
    </w:p>
    <w:p w14:paraId="3A76A6B6" w14:textId="74E65A06" w:rsidR="00D72233" w:rsidRDefault="00D72233" w:rsidP="00D72233">
      <w:pPr>
        <w:pBdr>
          <w:top w:val="single" w:sz="4" w:space="1" w:color="auto"/>
          <w:left w:val="single" w:sz="4" w:space="4" w:color="auto"/>
          <w:bottom w:val="single" w:sz="4" w:space="1" w:color="auto"/>
          <w:right w:val="single" w:sz="4" w:space="4" w:color="auto"/>
        </w:pBdr>
        <w:spacing w:after="0"/>
      </w:pPr>
    </w:p>
    <w:p w14:paraId="565D27F6" w14:textId="77777777" w:rsidR="00D72233" w:rsidRDefault="00D72233" w:rsidP="00F21623">
      <w:pPr>
        <w:spacing w:after="0"/>
        <w:jc w:val="both"/>
        <w:rPr>
          <w:rFonts w:ascii="Arial" w:hAnsi="Arial" w:cs="Arial"/>
          <w:sz w:val="20"/>
          <w:szCs w:val="20"/>
        </w:rPr>
      </w:pPr>
    </w:p>
    <w:p w14:paraId="7B0C6FD4" w14:textId="57DB8AB8" w:rsidR="001654EA" w:rsidRPr="00CB32DD" w:rsidRDefault="002978E0" w:rsidP="00F21623">
      <w:pPr>
        <w:spacing w:after="0"/>
        <w:jc w:val="both"/>
        <w:rPr>
          <w:rFonts w:ascii="Arial" w:hAnsi="Arial" w:cs="Arial"/>
          <w:sz w:val="20"/>
          <w:szCs w:val="20"/>
        </w:rPr>
      </w:pPr>
      <w:r w:rsidRPr="00F268B8">
        <w:rPr>
          <w:rFonts w:ascii="Arial" w:hAnsi="Arial" w:cs="Arial"/>
          <w:sz w:val="20"/>
          <w:szCs w:val="20"/>
        </w:rPr>
        <w:t xml:space="preserve">In this contribution, </w:t>
      </w:r>
      <w:r w:rsidR="00CB32DD">
        <w:rPr>
          <w:rFonts w:ascii="Arial" w:hAnsi="Arial" w:cs="Arial"/>
          <w:sz w:val="20"/>
          <w:szCs w:val="20"/>
        </w:rPr>
        <w:t xml:space="preserve">by considering of the assumptions for XR traffic and XR devices identified in </w:t>
      </w:r>
      <w:r w:rsidR="00AF0268">
        <w:rPr>
          <w:rFonts w:ascii="Arial" w:hAnsi="Arial" w:cs="Arial"/>
          <w:sz w:val="20"/>
          <w:szCs w:val="20"/>
        </w:rPr>
        <w:t xml:space="preserve">SA4 TR </w:t>
      </w:r>
      <w:r w:rsidR="006D4BE2">
        <w:rPr>
          <w:rFonts w:ascii="Arial" w:hAnsi="Arial" w:cs="Arial"/>
          <w:sz w:val="20"/>
          <w:szCs w:val="20"/>
        </w:rPr>
        <w:t xml:space="preserve">XR in 5G </w:t>
      </w:r>
      <w:r w:rsidR="00AF0268">
        <w:rPr>
          <w:rFonts w:ascii="Arial" w:hAnsi="Arial" w:cs="Arial"/>
          <w:sz w:val="20"/>
          <w:szCs w:val="20"/>
        </w:rPr>
        <w:t>26.928 [</w:t>
      </w:r>
      <w:r w:rsidR="00D72233">
        <w:rPr>
          <w:rFonts w:ascii="Arial" w:hAnsi="Arial" w:cs="Arial"/>
          <w:sz w:val="20"/>
          <w:szCs w:val="20"/>
        </w:rPr>
        <w:t>3</w:t>
      </w:r>
      <w:r w:rsidR="00AF0268">
        <w:rPr>
          <w:rFonts w:ascii="Arial" w:hAnsi="Arial" w:cs="Arial"/>
          <w:sz w:val="20"/>
          <w:szCs w:val="20"/>
        </w:rPr>
        <w:t>]</w:t>
      </w:r>
      <w:r w:rsidR="006D4BE2">
        <w:rPr>
          <w:rFonts w:ascii="Arial" w:hAnsi="Arial" w:cs="Arial"/>
          <w:sz w:val="20"/>
          <w:szCs w:val="20"/>
        </w:rPr>
        <w:t xml:space="preserve"> and 5GSTAR TR 26.998 [</w:t>
      </w:r>
      <w:r w:rsidR="00D72233">
        <w:rPr>
          <w:rFonts w:ascii="Arial" w:hAnsi="Arial" w:cs="Arial"/>
          <w:sz w:val="20"/>
          <w:szCs w:val="20"/>
        </w:rPr>
        <w:t>4</w:t>
      </w:r>
      <w:r w:rsidR="006D4BE2">
        <w:rPr>
          <w:rFonts w:ascii="Arial" w:hAnsi="Arial" w:cs="Arial"/>
          <w:sz w:val="20"/>
          <w:szCs w:val="20"/>
        </w:rPr>
        <w:t>]</w:t>
      </w:r>
      <w:r w:rsidR="00D72233">
        <w:rPr>
          <w:rFonts w:ascii="Arial" w:hAnsi="Arial" w:cs="Arial"/>
          <w:sz w:val="20"/>
          <w:szCs w:val="20"/>
        </w:rPr>
        <w:t xml:space="preserve"> as well as the agreements made during RAN1#103-e</w:t>
      </w:r>
      <w:r w:rsidR="00F502A4">
        <w:rPr>
          <w:rFonts w:ascii="Arial" w:hAnsi="Arial" w:cs="Arial"/>
          <w:sz w:val="20"/>
          <w:szCs w:val="20"/>
        </w:rPr>
        <w:t xml:space="preserve"> meeting</w:t>
      </w:r>
      <w:r w:rsidR="00CB32DD">
        <w:rPr>
          <w:rFonts w:ascii="Arial" w:hAnsi="Arial" w:cs="Arial"/>
          <w:sz w:val="20"/>
          <w:szCs w:val="20"/>
        </w:rPr>
        <w:t xml:space="preserve">, </w:t>
      </w:r>
      <w:r w:rsidR="00863AE7" w:rsidRPr="00F268B8">
        <w:rPr>
          <w:rFonts w:ascii="Arial" w:hAnsi="Arial" w:cs="Arial"/>
          <w:sz w:val="20"/>
          <w:szCs w:val="20"/>
        </w:rPr>
        <w:t xml:space="preserve">we discuss the potential enhancements related to coverage, </w:t>
      </w:r>
      <w:r w:rsidR="00737763">
        <w:rPr>
          <w:rFonts w:ascii="Arial" w:hAnsi="Arial" w:cs="Arial"/>
          <w:sz w:val="20"/>
          <w:szCs w:val="20"/>
        </w:rPr>
        <w:t xml:space="preserve">capacity, </w:t>
      </w:r>
      <w:r w:rsidR="00863AE7" w:rsidRPr="00F268B8">
        <w:rPr>
          <w:rFonts w:ascii="Arial" w:hAnsi="Arial" w:cs="Arial"/>
          <w:sz w:val="20"/>
          <w:szCs w:val="20"/>
        </w:rPr>
        <w:t xml:space="preserve">power consumption, </w:t>
      </w:r>
      <w:r w:rsidR="00737763">
        <w:rPr>
          <w:rFonts w:ascii="Arial" w:hAnsi="Arial" w:cs="Arial"/>
          <w:sz w:val="20"/>
          <w:szCs w:val="20"/>
        </w:rPr>
        <w:t xml:space="preserve">support for sidelink and </w:t>
      </w:r>
      <w:r w:rsidR="00863AE7" w:rsidRPr="00F268B8">
        <w:rPr>
          <w:rFonts w:ascii="Arial" w:hAnsi="Arial" w:cs="Arial"/>
          <w:sz w:val="20"/>
          <w:szCs w:val="20"/>
        </w:rPr>
        <w:t>positioning that can be considered for supporting the XR</w:t>
      </w:r>
      <w:r w:rsidR="00CB32DD">
        <w:rPr>
          <w:rFonts w:ascii="Arial" w:hAnsi="Arial" w:cs="Arial"/>
          <w:sz w:val="20"/>
          <w:szCs w:val="20"/>
        </w:rPr>
        <w:t xml:space="preserve"> </w:t>
      </w:r>
      <w:r w:rsidR="00863AE7" w:rsidRPr="00F268B8">
        <w:rPr>
          <w:rFonts w:ascii="Arial" w:hAnsi="Arial" w:cs="Arial"/>
          <w:sz w:val="20"/>
          <w:szCs w:val="20"/>
        </w:rPr>
        <w:t>applications/use cases</w:t>
      </w:r>
      <w:r w:rsidR="00737763">
        <w:rPr>
          <w:rFonts w:ascii="Arial" w:hAnsi="Arial" w:cs="Arial"/>
          <w:sz w:val="20"/>
          <w:szCs w:val="20"/>
        </w:rPr>
        <w:t>.</w:t>
      </w:r>
    </w:p>
    <w:p w14:paraId="25F2FA2E" w14:textId="3DB5F813" w:rsidR="00667F73" w:rsidRPr="00667F73" w:rsidRDefault="00667F73" w:rsidP="00667F73">
      <w:pPr>
        <w:pStyle w:val="Heading1"/>
        <w:pBdr>
          <w:top w:val="single" w:sz="12" w:space="5" w:color="auto"/>
        </w:pBdr>
        <w:spacing w:after="240"/>
        <w:rPr>
          <w:rFonts w:ascii="Times New Roman" w:hAnsi="Times New Roman"/>
          <w:szCs w:val="32"/>
        </w:rPr>
      </w:pPr>
      <w:r>
        <w:rPr>
          <w:rFonts w:ascii="Times New Roman" w:hAnsi="Times New Roman"/>
          <w:szCs w:val="32"/>
        </w:rPr>
        <w:lastRenderedPageBreak/>
        <w:t>Discussion</w:t>
      </w:r>
    </w:p>
    <w:p w14:paraId="52846296" w14:textId="570F86DB" w:rsidR="002C07AE" w:rsidRPr="0054477B" w:rsidRDefault="002C07AE"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Enhancement</w:t>
      </w:r>
      <w:r w:rsidR="00727079">
        <w:rPr>
          <w:rFonts w:eastAsia="Times New Roman" w:cs="Arial"/>
          <w:sz w:val="28"/>
          <w:szCs w:val="28"/>
        </w:rPr>
        <w:t>s</w:t>
      </w:r>
      <w:r w:rsidRPr="0054477B">
        <w:rPr>
          <w:rFonts w:eastAsia="Times New Roman" w:cs="Arial"/>
          <w:sz w:val="28"/>
          <w:szCs w:val="28"/>
        </w:rPr>
        <w:t xml:space="preserve"> </w:t>
      </w:r>
      <w:r w:rsidR="00727079">
        <w:rPr>
          <w:rFonts w:eastAsia="Times New Roman" w:cs="Arial"/>
          <w:sz w:val="28"/>
          <w:szCs w:val="28"/>
        </w:rPr>
        <w:t>for</w:t>
      </w:r>
      <w:r w:rsidRPr="0054477B">
        <w:rPr>
          <w:rFonts w:eastAsia="Times New Roman" w:cs="Arial"/>
          <w:sz w:val="28"/>
          <w:szCs w:val="28"/>
        </w:rPr>
        <w:t xml:space="preserve"> Coverage and Service Continuity</w:t>
      </w:r>
    </w:p>
    <w:p w14:paraId="01EBCE64" w14:textId="03444CA3" w:rsidR="00737763" w:rsidRDefault="00F268B8" w:rsidP="003C07E0">
      <w:pPr>
        <w:spacing w:before="120"/>
        <w:jc w:val="both"/>
        <w:rPr>
          <w:rFonts w:ascii="Arial" w:hAnsi="Arial" w:cs="Arial"/>
          <w:sz w:val="20"/>
          <w:szCs w:val="20"/>
        </w:rPr>
      </w:pPr>
      <w:r w:rsidRPr="00F268B8">
        <w:rPr>
          <w:rFonts w:ascii="Arial" w:hAnsi="Arial" w:cs="Arial"/>
          <w:sz w:val="20"/>
          <w:szCs w:val="20"/>
        </w:rPr>
        <w:t xml:space="preserve">From the </w:t>
      </w:r>
      <w:r w:rsidR="00737763">
        <w:rPr>
          <w:rFonts w:ascii="Arial" w:hAnsi="Arial" w:cs="Arial"/>
          <w:sz w:val="20"/>
          <w:szCs w:val="20"/>
        </w:rPr>
        <w:t>description in SID</w:t>
      </w:r>
      <w:r w:rsidRPr="00F268B8">
        <w:rPr>
          <w:rFonts w:ascii="Arial" w:hAnsi="Arial" w:cs="Arial"/>
          <w:sz w:val="20"/>
          <w:szCs w:val="20"/>
        </w:rPr>
        <w:t xml:space="preserve"> </w:t>
      </w:r>
      <w:r w:rsidR="00AF0268">
        <w:rPr>
          <w:rFonts w:ascii="Arial" w:hAnsi="Arial" w:cs="Arial"/>
          <w:sz w:val="20"/>
          <w:szCs w:val="20"/>
        </w:rPr>
        <w:t>[</w:t>
      </w:r>
      <w:r w:rsidR="00D72233">
        <w:rPr>
          <w:rFonts w:ascii="Arial" w:hAnsi="Arial" w:cs="Arial"/>
          <w:sz w:val="20"/>
          <w:szCs w:val="20"/>
        </w:rPr>
        <w:t>2</w:t>
      </w:r>
      <w:r w:rsidR="00AF0268">
        <w:rPr>
          <w:rFonts w:ascii="Arial" w:hAnsi="Arial" w:cs="Arial"/>
          <w:sz w:val="20"/>
          <w:szCs w:val="20"/>
        </w:rPr>
        <w:t xml:space="preserve">] and the </w:t>
      </w:r>
      <w:r w:rsidR="00D33A81">
        <w:rPr>
          <w:rFonts w:ascii="Arial" w:hAnsi="Arial" w:cs="Arial"/>
          <w:sz w:val="20"/>
          <w:szCs w:val="20"/>
        </w:rPr>
        <w:t>SA4 TR [</w:t>
      </w:r>
      <w:r w:rsidR="00AF0268">
        <w:rPr>
          <w:rFonts w:ascii="Arial" w:hAnsi="Arial" w:cs="Arial"/>
          <w:sz w:val="20"/>
          <w:szCs w:val="20"/>
        </w:rPr>
        <w:t>2</w:t>
      </w:r>
      <w:r w:rsidR="00D33A81">
        <w:rPr>
          <w:rFonts w:ascii="Arial" w:hAnsi="Arial" w:cs="Arial"/>
          <w:sz w:val="20"/>
          <w:szCs w:val="20"/>
        </w:rPr>
        <w:t>]</w:t>
      </w:r>
      <w:r w:rsidR="00AF0268">
        <w:rPr>
          <w:rFonts w:ascii="Arial" w:hAnsi="Arial" w:cs="Arial"/>
          <w:sz w:val="20"/>
          <w:szCs w:val="20"/>
        </w:rPr>
        <w:t xml:space="preserve">, </w:t>
      </w:r>
      <w:r w:rsidRPr="00F268B8">
        <w:rPr>
          <w:rFonts w:ascii="Arial" w:hAnsi="Arial" w:cs="Arial"/>
          <w:sz w:val="20"/>
          <w:szCs w:val="20"/>
        </w:rPr>
        <w:t xml:space="preserve">it is apparent that several </w:t>
      </w:r>
      <w:r w:rsidR="00AF0268">
        <w:rPr>
          <w:rFonts w:ascii="Arial" w:hAnsi="Arial" w:cs="Arial"/>
          <w:sz w:val="20"/>
          <w:szCs w:val="20"/>
        </w:rPr>
        <w:t xml:space="preserve">traffic requirements </w:t>
      </w:r>
      <w:r w:rsidRPr="00F268B8">
        <w:rPr>
          <w:rFonts w:ascii="Arial" w:hAnsi="Arial" w:cs="Arial"/>
          <w:sz w:val="20"/>
          <w:szCs w:val="20"/>
        </w:rPr>
        <w:t xml:space="preserve">for XR are shared with those for eMBB (e.g., high data rates) and URLLC (e.g., high reliability and low latency). </w:t>
      </w:r>
      <w:r w:rsidR="00AF0268">
        <w:rPr>
          <w:rFonts w:ascii="Arial" w:hAnsi="Arial" w:cs="Arial"/>
          <w:sz w:val="20"/>
          <w:szCs w:val="20"/>
        </w:rPr>
        <w:t xml:space="preserve">As such, the assumptions related to coverage and service continuity applied for eMBB and URLLC can also be used as baseline for identifying the gaps for further enhancements. </w:t>
      </w:r>
    </w:p>
    <w:p w14:paraId="39B3050F" w14:textId="06B249CD" w:rsidR="004D3327" w:rsidRDefault="00D33A81" w:rsidP="004D3327">
      <w:pPr>
        <w:jc w:val="both"/>
        <w:rPr>
          <w:rFonts w:ascii="Arial" w:hAnsi="Arial" w:cs="Arial"/>
          <w:sz w:val="20"/>
          <w:szCs w:val="20"/>
        </w:rPr>
      </w:pPr>
      <w:r>
        <w:rPr>
          <w:rFonts w:ascii="Arial" w:hAnsi="Arial" w:cs="Arial"/>
          <w:sz w:val="20"/>
          <w:szCs w:val="20"/>
        </w:rPr>
        <w:t>F</w:t>
      </w:r>
      <w:r w:rsidR="00737763">
        <w:rPr>
          <w:rFonts w:ascii="Arial" w:hAnsi="Arial" w:cs="Arial"/>
          <w:sz w:val="20"/>
          <w:szCs w:val="20"/>
        </w:rPr>
        <w:t xml:space="preserve">or </w:t>
      </w:r>
      <w:r w:rsidR="00D87727">
        <w:rPr>
          <w:rFonts w:ascii="Arial" w:hAnsi="Arial" w:cs="Arial"/>
          <w:sz w:val="20"/>
          <w:szCs w:val="20"/>
        </w:rPr>
        <w:t>VR</w:t>
      </w:r>
      <w:r w:rsidR="00737763">
        <w:rPr>
          <w:rFonts w:ascii="Arial" w:hAnsi="Arial" w:cs="Arial"/>
          <w:sz w:val="20"/>
          <w:szCs w:val="20"/>
        </w:rPr>
        <w:t xml:space="preserve"> </w:t>
      </w:r>
      <w:r w:rsidR="004D3327">
        <w:rPr>
          <w:rFonts w:ascii="Arial" w:hAnsi="Arial" w:cs="Arial"/>
          <w:sz w:val="20"/>
          <w:szCs w:val="20"/>
        </w:rPr>
        <w:t>use cases</w:t>
      </w:r>
      <w:r w:rsidR="00737763">
        <w:rPr>
          <w:rFonts w:ascii="Arial" w:hAnsi="Arial" w:cs="Arial"/>
          <w:sz w:val="20"/>
          <w:szCs w:val="20"/>
        </w:rPr>
        <w:t xml:space="preserve">, the data rate </w:t>
      </w:r>
      <w:r w:rsidR="00F268B8" w:rsidRPr="00F268B8">
        <w:rPr>
          <w:rFonts w:ascii="Arial" w:hAnsi="Arial" w:cs="Arial"/>
          <w:sz w:val="20"/>
          <w:szCs w:val="20"/>
        </w:rPr>
        <w:t>requirement estimate</w:t>
      </w:r>
      <w:r w:rsidR="00737763">
        <w:rPr>
          <w:rFonts w:ascii="Arial" w:hAnsi="Arial" w:cs="Arial"/>
          <w:sz w:val="20"/>
          <w:szCs w:val="20"/>
        </w:rPr>
        <w:t xml:space="preserve">d </w:t>
      </w:r>
      <w:r w:rsidR="00F268B8" w:rsidRPr="00F268B8">
        <w:rPr>
          <w:rFonts w:ascii="Arial" w:hAnsi="Arial" w:cs="Arial"/>
          <w:sz w:val="20"/>
          <w:szCs w:val="20"/>
        </w:rPr>
        <w:t>per</w:t>
      </w:r>
      <w:r w:rsidR="00737763">
        <w:rPr>
          <w:rFonts w:ascii="Arial" w:hAnsi="Arial" w:cs="Arial"/>
          <w:sz w:val="20"/>
          <w:szCs w:val="20"/>
        </w:rPr>
        <w:t>-</w:t>
      </w:r>
      <w:r w:rsidR="00F268B8" w:rsidRPr="00F268B8">
        <w:rPr>
          <w:rFonts w:ascii="Arial" w:hAnsi="Arial" w:cs="Arial"/>
          <w:sz w:val="20"/>
          <w:szCs w:val="20"/>
        </w:rPr>
        <w:t xml:space="preserve">user </w:t>
      </w:r>
      <w:r>
        <w:rPr>
          <w:rFonts w:ascii="Arial" w:hAnsi="Arial" w:cs="Arial"/>
          <w:sz w:val="20"/>
          <w:szCs w:val="20"/>
        </w:rPr>
        <w:t>in</w:t>
      </w:r>
      <w:r w:rsidR="00F268B8" w:rsidRPr="00F268B8">
        <w:rPr>
          <w:rFonts w:ascii="Arial" w:hAnsi="Arial" w:cs="Arial"/>
          <w:sz w:val="20"/>
          <w:szCs w:val="20"/>
        </w:rPr>
        <w:t xml:space="preserve"> good coverage</w:t>
      </w:r>
      <w:r>
        <w:rPr>
          <w:rFonts w:ascii="Arial" w:hAnsi="Arial" w:cs="Arial"/>
          <w:sz w:val="20"/>
          <w:szCs w:val="20"/>
        </w:rPr>
        <w:t xml:space="preserve"> deployment scenarios</w:t>
      </w:r>
      <w:r w:rsidR="00F268B8" w:rsidRPr="00F268B8">
        <w:rPr>
          <w:rFonts w:ascii="Arial" w:hAnsi="Arial" w:cs="Arial"/>
          <w:sz w:val="20"/>
          <w:szCs w:val="20"/>
        </w:rPr>
        <w:t xml:space="preserve"> </w:t>
      </w:r>
      <w:r w:rsidR="00D87727">
        <w:rPr>
          <w:rFonts w:ascii="Arial" w:hAnsi="Arial" w:cs="Arial"/>
          <w:sz w:val="20"/>
          <w:szCs w:val="20"/>
        </w:rPr>
        <w:t>range between</w:t>
      </w:r>
      <w:r w:rsidR="00F268B8" w:rsidRPr="00F268B8">
        <w:rPr>
          <w:rFonts w:ascii="Arial" w:hAnsi="Arial" w:cs="Arial"/>
          <w:sz w:val="20"/>
          <w:szCs w:val="20"/>
        </w:rPr>
        <w:t xml:space="preserve"> </w:t>
      </w:r>
      <w:r w:rsidR="00D87727">
        <w:rPr>
          <w:rFonts w:ascii="Arial" w:hAnsi="Arial" w:cs="Arial"/>
          <w:sz w:val="20"/>
          <w:szCs w:val="20"/>
        </w:rPr>
        <w:t>0.1</w:t>
      </w:r>
      <w:r w:rsidR="00F268B8" w:rsidRPr="00F268B8">
        <w:rPr>
          <w:rFonts w:ascii="Arial" w:hAnsi="Arial" w:cs="Arial"/>
          <w:sz w:val="20"/>
          <w:szCs w:val="20"/>
        </w:rPr>
        <w:t xml:space="preserve"> </w:t>
      </w:r>
      <w:r w:rsidR="00D87727">
        <w:rPr>
          <w:rFonts w:ascii="Arial" w:hAnsi="Arial" w:cs="Arial"/>
          <w:sz w:val="20"/>
          <w:szCs w:val="20"/>
        </w:rPr>
        <w:t>to</w:t>
      </w:r>
      <w:r w:rsidR="00F268B8" w:rsidRPr="00F268B8">
        <w:rPr>
          <w:rFonts w:ascii="Arial" w:hAnsi="Arial" w:cs="Arial"/>
          <w:sz w:val="20"/>
          <w:szCs w:val="20"/>
        </w:rPr>
        <w:t xml:space="preserve"> 1 Gbps</w:t>
      </w:r>
      <w:r w:rsidR="00D87727">
        <w:rPr>
          <w:rFonts w:ascii="Arial" w:hAnsi="Arial" w:cs="Arial"/>
          <w:sz w:val="20"/>
          <w:szCs w:val="20"/>
        </w:rPr>
        <w:t xml:space="preserve">. </w:t>
      </w:r>
      <w:r w:rsidR="004D3327">
        <w:rPr>
          <w:rFonts w:ascii="Arial" w:hAnsi="Arial" w:cs="Arial"/>
          <w:sz w:val="20"/>
          <w:szCs w:val="20"/>
        </w:rPr>
        <w:t>In this regard, small cells</w:t>
      </w:r>
      <w:r w:rsidR="00D356DC">
        <w:rPr>
          <w:rFonts w:ascii="Arial" w:hAnsi="Arial" w:cs="Arial"/>
          <w:sz w:val="20"/>
          <w:szCs w:val="20"/>
        </w:rPr>
        <w:t>/indoor hotspot deployment</w:t>
      </w:r>
      <w:r w:rsidR="004D3327">
        <w:rPr>
          <w:rFonts w:ascii="Arial" w:hAnsi="Arial" w:cs="Arial"/>
          <w:sz w:val="20"/>
          <w:szCs w:val="20"/>
        </w:rPr>
        <w:t xml:space="preserve"> and FR2 can be considered for supporting</w:t>
      </w:r>
      <w:r w:rsidR="008E078C">
        <w:rPr>
          <w:rFonts w:ascii="Arial" w:hAnsi="Arial" w:cs="Arial"/>
          <w:sz w:val="20"/>
          <w:szCs w:val="20"/>
        </w:rPr>
        <w:t xml:space="preserve"> continuous</w:t>
      </w:r>
      <w:r w:rsidR="004D3327">
        <w:rPr>
          <w:rFonts w:ascii="Arial" w:hAnsi="Arial" w:cs="Arial"/>
          <w:sz w:val="20"/>
          <w:szCs w:val="20"/>
        </w:rPr>
        <w:t xml:space="preserve"> </w:t>
      </w:r>
      <w:r w:rsidR="008E078C">
        <w:rPr>
          <w:rFonts w:ascii="Arial" w:hAnsi="Arial" w:cs="Arial"/>
          <w:sz w:val="20"/>
          <w:szCs w:val="20"/>
        </w:rPr>
        <w:t xml:space="preserve">and stable </w:t>
      </w:r>
      <w:r w:rsidR="004D3327">
        <w:rPr>
          <w:rFonts w:ascii="Arial" w:hAnsi="Arial" w:cs="Arial"/>
          <w:sz w:val="20"/>
          <w:szCs w:val="20"/>
        </w:rPr>
        <w:t>high data rates</w:t>
      </w:r>
      <w:r w:rsidR="00D356DC">
        <w:rPr>
          <w:rFonts w:ascii="Arial" w:hAnsi="Arial" w:cs="Arial"/>
          <w:sz w:val="20"/>
          <w:szCs w:val="20"/>
        </w:rPr>
        <w:t xml:space="preserve"> for VR</w:t>
      </w:r>
      <w:r w:rsidR="004D3327">
        <w:rPr>
          <w:rFonts w:ascii="Arial" w:hAnsi="Arial" w:cs="Arial"/>
          <w:sz w:val="20"/>
          <w:szCs w:val="20"/>
        </w:rPr>
        <w:t xml:space="preserve">. However, given the susceptibility to blockages for FR2 links and </w:t>
      </w:r>
      <w:r w:rsidR="00AF0268">
        <w:rPr>
          <w:rFonts w:ascii="Arial" w:hAnsi="Arial" w:cs="Arial"/>
          <w:sz w:val="20"/>
          <w:szCs w:val="20"/>
        </w:rPr>
        <w:t xml:space="preserve">the </w:t>
      </w:r>
      <w:r w:rsidR="004D3327">
        <w:rPr>
          <w:rFonts w:ascii="Arial" w:hAnsi="Arial" w:cs="Arial"/>
          <w:sz w:val="20"/>
          <w:szCs w:val="20"/>
        </w:rPr>
        <w:t>consequent loss in coverage, other enhancements to improve the robustness of the links should be considered</w:t>
      </w:r>
      <w:r w:rsidR="00AF0268">
        <w:rPr>
          <w:rFonts w:ascii="Arial" w:hAnsi="Arial" w:cs="Arial"/>
          <w:sz w:val="20"/>
          <w:szCs w:val="20"/>
        </w:rPr>
        <w:t xml:space="preserve"> for XR, especially solutions that can </w:t>
      </w:r>
      <w:r w:rsidR="000572D7">
        <w:rPr>
          <w:rFonts w:ascii="Arial" w:hAnsi="Arial" w:cs="Arial"/>
          <w:sz w:val="20"/>
          <w:szCs w:val="20"/>
        </w:rPr>
        <w:t xml:space="preserve">use </w:t>
      </w:r>
      <w:r w:rsidR="00AF0268">
        <w:rPr>
          <w:rFonts w:ascii="Arial" w:hAnsi="Arial" w:cs="Arial"/>
          <w:sz w:val="20"/>
          <w:szCs w:val="20"/>
        </w:rPr>
        <w:t xml:space="preserve">the sensors </w:t>
      </w:r>
      <w:r w:rsidR="0038298D">
        <w:rPr>
          <w:rFonts w:ascii="Arial" w:hAnsi="Arial" w:cs="Arial"/>
          <w:sz w:val="20"/>
          <w:szCs w:val="20"/>
        </w:rPr>
        <w:t xml:space="preserve">and cameras </w:t>
      </w:r>
      <w:r w:rsidR="00AF0268">
        <w:rPr>
          <w:rFonts w:ascii="Arial" w:hAnsi="Arial" w:cs="Arial"/>
          <w:sz w:val="20"/>
          <w:szCs w:val="20"/>
        </w:rPr>
        <w:t xml:space="preserve">available in the XR device (e.g. for identifying presence of blockages).  </w:t>
      </w:r>
    </w:p>
    <w:p w14:paraId="0B1C5CB5" w14:textId="41290A1F" w:rsidR="008E078C" w:rsidRPr="008E078C" w:rsidRDefault="008E078C" w:rsidP="004D3327">
      <w:pPr>
        <w:jc w:val="both"/>
        <w:rPr>
          <w:rFonts w:ascii="Arial" w:hAnsi="Arial" w:cs="Arial"/>
          <w:sz w:val="20"/>
          <w:szCs w:val="20"/>
        </w:rPr>
      </w:pPr>
      <w:r w:rsidRPr="00C31A48">
        <w:rPr>
          <w:rFonts w:ascii="Arial" w:hAnsi="Arial" w:cs="Arial"/>
          <w:b/>
          <w:bCs/>
          <w:sz w:val="20"/>
          <w:szCs w:val="20"/>
        </w:rPr>
        <w:t>Observation 1:</w:t>
      </w:r>
      <w:r w:rsidRPr="008E078C">
        <w:rPr>
          <w:rFonts w:ascii="Arial" w:hAnsi="Arial" w:cs="Arial"/>
          <w:sz w:val="20"/>
          <w:szCs w:val="20"/>
        </w:rPr>
        <w:t xml:space="preserve"> </w:t>
      </w:r>
      <w:r>
        <w:rPr>
          <w:rFonts w:ascii="Arial" w:hAnsi="Arial" w:cs="Arial"/>
          <w:sz w:val="20"/>
          <w:szCs w:val="20"/>
        </w:rPr>
        <w:t>A key challenge for supporting continuous and stable high data rates for VR use cases is addressing issues related to link robustness, especially in FR2 deployments</w:t>
      </w:r>
    </w:p>
    <w:p w14:paraId="741D3CE9" w14:textId="77777777" w:rsidR="008E078C" w:rsidRDefault="00D87727" w:rsidP="00F268B8">
      <w:pPr>
        <w:jc w:val="both"/>
        <w:rPr>
          <w:rFonts w:ascii="Arial" w:hAnsi="Arial" w:cs="Arial"/>
          <w:sz w:val="20"/>
          <w:szCs w:val="20"/>
        </w:rPr>
      </w:pPr>
      <w:r>
        <w:rPr>
          <w:rFonts w:ascii="Arial" w:hAnsi="Arial" w:cs="Arial"/>
          <w:sz w:val="20"/>
          <w:szCs w:val="20"/>
        </w:rPr>
        <w:t xml:space="preserve">In the case of AR, it is expected that high data rates </w:t>
      </w:r>
      <w:r w:rsidR="004D3327">
        <w:rPr>
          <w:rFonts w:ascii="Arial" w:hAnsi="Arial" w:cs="Arial"/>
          <w:sz w:val="20"/>
          <w:szCs w:val="20"/>
        </w:rPr>
        <w:t xml:space="preserve">are consistently and </w:t>
      </w:r>
      <w:r w:rsidR="00D33A81">
        <w:rPr>
          <w:rFonts w:ascii="Arial" w:hAnsi="Arial" w:cs="Arial"/>
          <w:sz w:val="20"/>
          <w:szCs w:val="20"/>
        </w:rPr>
        <w:t xml:space="preserve">continuously </w:t>
      </w:r>
      <w:r>
        <w:rPr>
          <w:rFonts w:ascii="Arial" w:hAnsi="Arial" w:cs="Arial"/>
          <w:sz w:val="20"/>
          <w:szCs w:val="20"/>
        </w:rPr>
        <w:t xml:space="preserve">supported </w:t>
      </w:r>
      <w:r w:rsidR="00D33A81">
        <w:rPr>
          <w:rFonts w:ascii="Arial" w:hAnsi="Arial" w:cs="Arial"/>
          <w:sz w:val="20"/>
          <w:szCs w:val="20"/>
        </w:rPr>
        <w:t xml:space="preserve">even </w:t>
      </w:r>
      <w:r w:rsidR="00F268B8" w:rsidRPr="00F268B8">
        <w:rPr>
          <w:rFonts w:ascii="Arial" w:hAnsi="Arial" w:cs="Arial"/>
          <w:sz w:val="20"/>
          <w:szCs w:val="20"/>
        </w:rPr>
        <w:t>during mobility</w:t>
      </w:r>
      <w:r w:rsidR="00D33A81">
        <w:rPr>
          <w:rFonts w:ascii="Arial" w:hAnsi="Arial" w:cs="Arial"/>
          <w:sz w:val="20"/>
          <w:szCs w:val="20"/>
        </w:rPr>
        <w:t xml:space="preserve"> with minimal service interruption.</w:t>
      </w:r>
      <w:r>
        <w:rPr>
          <w:rFonts w:ascii="Arial" w:hAnsi="Arial" w:cs="Arial"/>
          <w:sz w:val="20"/>
          <w:szCs w:val="20"/>
        </w:rPr>
        <w:t xml:space="preserve"> </w:t>
      </w:r>
      <w:r w:rsidR="004D3327">
        <w:rPr>
          <w:rFonts w:ascii="Arial" w:hAnsi="Arial" w:cs="Arial"/>
          <w:sz w:val="20"/>
          <w:szCs w:val="20"/>
        </w:rPr>
        <w:t>This</w:t>
      </w:r>
      <w:r w:rsidR="00FF425F">
        <w:rPr>
          <w:rFonts w:ascii="Arial" w:hAnsi="Arial" w:cs="Arial"/>
          <w:sz w:val="20"/>
          <w:szCs w:val="20"/>
        </w:rPr>
        <w:t xml:space="preserve"> can</w:t>
      </w:r>
      <w:r w:rsidR="004D3327">
        <w:rPr>
          <w:rFonts w:ascii="Arial" w:hAnsi="Arial" w:cs="Arial"/>
          <w:sz w:val="20"/>
          <w:szCs w:val="20"/>
        </w:rPr>
        <w:t xml:space="preserve"> be an issue for</w:t>
      </w:r>
      <w:r w:rsidR="00FF425F">
        <w:rPr>
          <w:rFonts w:ascii="Arial" w:hAnsi="Arial" w:cs="Arial"/>
          <w:sz w:val="20"/>
          <w:szCs w:val="20"/>
        </w:rPr>
        <w:t xml:space="preserve"> AR</w:t>
      </w:r>
      <w:r w:rsidR="004D3327">
        <w:rPr>
          <w:rFonts w:ascii="Arial" w:hAnsi="Arial" w:cs="Arial"/>
          <w:sz w:val="20"/>
          <w:szCs w:val="20"/>
        </w:rPr>
        <w:t xml:space="preserve"> </w:t>
      </w:r>
      <w:r w:rsidR="00AF0268">
        <w:rPr>
          <w:rFonts w:ascii="Arial" w:hAnsi="Arial" w:cs="Arial"/>
          <w:sz w:val="20"/>
          <w:szCs w:val="20"/>
        </w:rPr>
        <w:t>in outdoor</w:t>
      </w:r>
      <w:r w:rsidR="00686F41">
        <w:rPr>
          <w:rFonts w:ascii="Arial" w:hAnsi="Arial" w:cs="Arial"/>
          <w:sz w:val="20"/>
          <w:szCs w:val="20"/>
        </w:rPr>
        <w:t>/urban</w:t>
      </w:r>
      <w:r w:rsidR="00AF0268">
        <w:rPr>
          <w:rFonts w:ascii="Arial" w:hAnsi="Arial" w:cs="Arial"/>
          <w:sz w:val="20"/>
          <w:szCs w:val="20"/>
        </w:rPr>
        <w:t xml:space="preserve"> </w:t>
      </w:r>
      <w:r w:rsidR="00686F41">
        <w:rPr>
          <w:rFonts w:ascii="Arial" w:hAnsi="Arial" w:cs="Arial"/>
          <w:sz w:val="20"/>
          <w:szCs w:val="20"/>
        </w:rPr>
        <w:t xml:space="preserve">scenarios where shadowing, </w:t>
      </w:r>
      <w:r w:rsidR="004D3327">
        <w:rPr>
          <w:rFonts w:ascii="Arial" w:hAnsi="Arial" w:cs="Arial"/>
          <w:sz w:val="20"/>
          <w:szCs w:val="20"/>
        </w:rPr>
        <w:t>deep fade</w:t>
      </w:r>
      <w:r w:rsidR="00686F41">
        <w:rPr>
          <w:rFonts w:ascii="Arial" w:hAnsi="Arial" w:cs="Arial"/>
          <w:sz w:val="20"/>
          <w:szCs w:val="20"/>
        </w:rPr>
        <w:t>s</w:t>
      </w:r>
      <w:r w:rsidR="00FF425F">
        <w:rPr>
          <w:rFonts w:ascii="Arial" w:hAnsi="Arial" w:cs="Arial"/>
          <w:sz w:val="20"/>
          <w:szCs w:val="20"/>
        </w:rPr>
        <w:t xml:space="preserve"> and blockages to LOS links</w:t>
      </w:r>
      <w:r w:rsidR="00686F41">
        <w:rPr>
          <w:rFonts w:ascii="Arial" w:hAnsi="Arial" w:cs="Arial"/>
          <w:sz w:val="20"/>
          <w:szCs w:val="20"/>
        </w:rPr>
        <w:t xml:space="preserve"> can be prevalent</w:t>
      </w:r>
      <w:r w:rsidR="00FF425F">
        <w:rPr>
          <w:rFonts w:ascii="Arial" w:hAnsi="Arial" w:cs="Arial"/>
          <w:sz w:val="20"/>
          <w:szCs w:val="20"/>
        </w:rPr>
        <w:t xml:space="preserve">. </w:t>
      </w:r>
      <w:r w:rsidR="00C93721">
        <w:rPr>
          <w:rFonts w:ascii="Arial" w:hAnsi="Arial" w:cs="Arial"/>
          <w:sz w:val="20"/>
          <w:szCs w:val="20"/>
        </w:rPr>
        <w:t xml:space="preserve">Considering </w:t>
      </w:r>
      <w:r w:rsidR="004D3327">
        <w:rPr>
          <w:rFonts w:ascii="Arial" w:hAnsi="Arial" w:cs="Arial"/>
          <w:sz w:val="20"/>
          <w:szCs w:val="20"/>
        </w:rPr>
        <w:t xml:space="preserve">the use of </w:t>
      </w:r>
      <w:r w:rsidR="00C93721">
        <w:rPr>
          <w:rFonts w:ascii="Arial" w:hAnsi="Arial" w:cs="Arial"/>
          <w:sz w:val="20"/>
          <w:szCs w:val="20"/>
        </w:rPr>
        <w:t xml:space="preserve">split rendering architecture, it can be </w:t>
      </w:r>
      <w:r w:rsidR="004D3327">
        <w:rPr>
          <w:rFonts w:ascii="Arial" w:hAnsi="Arial" w:cs="Arial"/>
          <w:sz w:val="20"/>
          <w:szCs w:val="20"/>
        </w:rPr>
        <w:t xml:space="preserve">more </w:t>
      </w:r>
      <w:r w:rsidR="00C93721">
        <w:rPr>
          <w:rFonts w:ascii="Arial" w:hAnsi="Arial" w:cs="Arial"/>
          <w:sz w:val="20"/>
          <w:szCs w:val="20"/>
        </w:rPr>
        <w:t xml:space="preserve">challenging to maintain high data rates and low latency </w:t>
      </w:r>
      <w:r w:rsidR="00CB32DD">
        <w:rPr>
          <w:rFonts w:ascii="Arial" w:hAnsi="Arial" w:cs="Arial"/>
          <w:sz w:val="20"/>
          <w:szCs w:val="20"/>
        </w:rPr>
        <w:t>due to</w:t>
      </w:r>
      <w:r w:rsidR="00C93721">
        <w:rPr>
          <w:rFonts w:ascii="Arial" w:hAnsi="Arial" w:cs="Arial"/>
          <w:sz w:val="20"/>
          <w:szCs w:val="20"/>
        </w:rPr>
        <w:t xml:space="preserve"> </w:t>
      </w:r>
      <w:r w:rsidR="00FF425F">
        <w:rPr>
          <w:rFonts w:ascii="Arial" w:hAnsi="Arial" w:cs="Arial"/>
          <w:sz w:val="20"/>
          <w:szCs w:val="20"/>
        </w:rPr>
        <w:t xml:space="preserve">degradation of coverage </w:t>
      </w:r>
      <w:r w:rsidR="00CB32DD">
        <w:rPr>
          <w:rFonts w:ascii="Arial" w:hAnsi="Arial" w:cs="Arial"/>
          <w:sz w:val="20"/>
          <w:szCs w:val="20"/>
        </w:rPr>
        <w:t>at cell edge</w:t>
      </w:r>
      <w:r w:rsidR="00FF425F">
        <w:rPr>
          <w:rFonts w:ascii="Arial" w:hAnsi="Arial" w:cs="Arial"/>
          <w:sz w:val="20"/>
          <w:szCs w:val="20"/>
        </w:rPr>
        <w:t xml:space="preserve"> </w:t>
      </w:r>
      <w:r w:rsidR="00CB32DD">
        <w:rPr>
          <w:rFonts w:ascii="Arial" w:hAnsi="Arial" w:cs="Arial"/>
          <w:sz w:val="20"/>
          <w:szCs w:val="20"/>
        </w:rPr>
        <w:t xml:space="preserve">during </w:t>
      </w:r>
      <w:r w:rsidR="004D3327">
        <w:rPr>
          <w:rFonts w:ascii="Arial" w:hAnsi="Arial" w:cs="Arial"/>
          <w:sz w:val="20"/>
          <w:szCs w:val="20"/>
        </w:rPr>
        <w:t>mobility</w:t>
      </w:r>
      <w:r w:rsidR="00C93721">
        <w:rPr>
          <w:rFonts w:ascii="Arial" w:hAnsi="Arial" w:cs="Arial"/>
          <w:sz w:val="20"/>
          <w:szCs w:val="20"/>
        </w:rPr>
        <w:t xml:space="preserve"> when part of the rendering </w:t>
      </w:r>
      <w:r w:rsidR="00FF425F">
        <w:rPr>
          <w:rFonts w:ascii="Arial" w:hAnsi="Arial" w:cs="Arial"/>
          <w:sz w:val="20"/>
          <w:szCs w:val="20"/>
        </w:rPr>
        <w:t xml:space="preserve">functionality is offloaded </w:t>
      </w:r>
      <w:r w:rsidR="00C93721">
        <w:rPr>
          <w:rFonts w:ascii="Arial" w:hAnsi="Arial" w:cs="Arial"/>
          <w:sz w:val="20"/>
          <w:szCs w:val="20"/>
        </w:rPr>
        <w:t>to an edge function/server.</w:t>
      </w:r>
      <w:r w:rsidR="00FF425F">
        <w:rPr>
          <w:rFonts w:ascii="Arial" w:hAnsi="Arial" w:cs="Arial"/>
          <w:sz w:val="20"/>
          <w:szCs w:val="20"/>
        </w:rPr>
        <w:t xml:space="preserve"> </w:t>
      </w:r>
    </w:p>
    <w:p w14:paraId="1880E366" w14:textId="1C658B04" w:rsidR="008E078C" w:rsidRDefault="008E078C" w:rsidP="00F268B8">
      <w:pPr>
        <w:jc w:val="both"/>
        <w:rPr>
          <w:rFonts w:ascii="Arial" w:hAnsi="Arial" w:cs="Arial"/>
          <w:sz w:val="20"/>
          <w:szCs w:val="20"/>
        </w:rPr>
      </w:pPr>
      <w:r w:rsidRPr="00C31A48">
        <w:rPr>
          <w:rFonts w:ascii="Arial" w:hAnsi="Arial" w:cs="Arial"/>
          <w:b/>
          <w:bCs/>
          <w:sz w:val="20"/>
          <w:szCs w:val="20"/>
        </w:rPr>
        <w:t>Observation 2:</w:t>
      </w:r>
      <w:r>
        <w:rPr>
          <w:rFonts w:ascii="Arial" w:hAnsi="Arial" w:cs="Arial"/>
          <w:sz w:val="20"/>
          <w:szCs w:val="20"/>
        </w:rPr>
        <w:t xml:space="preserve"> For AR use cases </w:t>
      </w:r>
      <w:r w:rsidR="0038298D">
        <w:rPr>
          <w:rFonts w:ascii="Arial" w:hAnsi="Arial" w:cs="Arial"/>
          <w:sz w:val="20"/>
          <w:szCs w:val="20"/>
        </w:rPr>
        <w:t>using split rendering architecture</w:t>
      </w:r>
      <w:r w:rsidR="00F502A4">
        <w:rPr>
          <w:rFonts w:ascii="Arial" w:hAnsi="Arial" w:cs="Arial"/>
          <w:sz w:val="20"/>
          <w:szCs w:val="20"/>
        </w:rPr>
        <w:t>,</w:t>
      </w:r>
      <w:r w:rsidR="0038298D">
        <w:rPr>
          <w:rFonts w:ascii="Arial" w:hAnsi="Arial" w:cs="Arial"/>
          <w:sz w:val="20"/>
          <w:szCs w:val="20"/>
        </w:rPr>
        <w:t xml:space="preserve"> a major challenge to overcome is on maintaining </w:t>
      </w:r>
      <w:r>
        <w:rPr>
          <w:rFonts w:ascii="Arial" w:hAnsi="Arial" w:cs="Arial"/>
          <w:sz w:val="20"/>
          <w:szCs w:val="20"/>
        </w:rPr>
        <w:t>high data rates and low latency</w:t>
      </w:r>
      <w:r w:rsidR="0038298D">
        <w:rPr>
          <w:rFonts w:ascii="Arial" w:hAnsi="Arial" w:cs="Arial"/>
          <w:sz w:val="20"/>
          <w:szCs w:val="20"/>
        </w:rPr>
        <w:t xml:space="preserve"> even during mobility </w:t>
      </w:r>
      <w:r>
        <w:rPr>
          <w:rFonts w:ascii="Arial" w:hAnsi="Arial" w:cs="Arial"/>
          <w:sz w:val="20"/>
          <w:szCs w:val="20"/>
        </w:rPr>
        <w:t xml:space="preserve"> </w:t>
      </w:r>
    </w:p>
    <w:p w14:paraId="41C03D66" w14:textId="20B69BBA" w:rsidR="001442A0" w:rsidRDefault="004D3327" w:rsidP="00F268B8">
      <w:pPr>
        <w:jc w:val="both"/>
        <w:rPr>
          <w:rFonts w:ascii="Arial" w:hAnsi="Arial" w:cs="Arial"/>
          <w:sz w:val="20"/>
          <w:szCs w:val="20"/>
        </w:rPr>
      </w:pPr>
      <w:r>
        <w:rPr>
          <w:rFonts w:ascii="Arial" w:hAnsi="Arial" w:cs="Arial"/>
          <w:sz w:val="20"/>
          <w:szCs w:val="20"/>
        </w:rPr>
        <w:t xml:space="preserve">In these scenarios, </w:t>
      </w:r>
      <w:r w:rsidR="00FF425F">
        <w:rPr>
          <w:rFonts w:ascii="Arial" w:hAnsi="Arial" w:cs="Arial"/>
          <w:sz w:val="20"/>
          <w:szCs w:val="20"/>
        </w:rPr>
        <w:t>preemptive/</w:t>
      </w:r>
      <w:r w:rsidR="00D356DC">
        <w:rPr>
          <w:rFonts w:ascii="Arial" w:hAnsi="Arial" w:cs="Arial"/>
          <w:sz w:val="20"/>
          <w:szCs w:val="20"/>
        </w:rPr>
        <w:t>predictive</w:t>
      </w:r>
      <w:r w:rsidR="00FF425F">
        <w:rPr>
          <w:rFonts w:ascii="Arial" w:hAnsi="Arial" w:cs="Arial"/>
          <w:sz w:val="20"/>
          <w:szCs w:val="20"/>
        </w:rPr>
        <w:t xml:space="preserve"> </w:t>
      </w:r>
      <w:r>
        <w:rPr>
          <w:rFonts w:ascii="Arial" w:hAnsi="Arial" w:cs="Arial"/>
          <w:sz w:val="20"/>
          <w:szCs w:val="20"/>
        </w:rPr>
        <w:t xml:space="preserve">mechanisms </w:t>
      </w:r>
      <w:r w:rsidR="00FA116F">
        <w:rPr>
          <w:rFonts w:ascii="Arial" w:hAnsi="Arial" w:cs="Arial"/>
          <w:sz w:val="20"/>
          <w:szCs w:val="20"/>
        </w:rPr>
        <w:t xml:space="preserve">for indicating to the higher layers/application based on the </w:t>
      </w:r>
      <w:r w:rsidR="000572D7">
        <w:rPr>
          <w:rFonts w:ascii="Arial" w:hAnsi="Arial" w:cs="Arial"/>
          <w:sz w:val="20"/>
          <w:szCs w:val="20"/>
        </w:rPr>
        <w:t>measurements indicating</w:t>
      </w:r>
      <w:r w:rsidR="00FA116F">
        <w:rPr>
          <w:rFonts w:ascii="Arial" w:hAnsi="Arial" w:cs="Arial"/>
          <w:sz w:val="20"/>
          <w:szCs w:val="20"/>
        </w:rPr>
        <w:t xml:space="preserve"> change in coverage or mobility at lower layers in UE and RAN can be considered to minimize any service interruption events.</w:t>
      </w:r>
    </w:p>
    <w:p w14:paraId="70242317" w14:textId="6786DDB7" w:rsidR="000572D7" w:rsidRDefault="00667F73" w:rsidP="000572D7">
      <w:pPr>
        <w:ind w:left="1350" w:hanging="1350"/>
        <w:jc w:val="both"/>
        <w:rPr>
          <w:rFonts w:ascii="Arial" w:hAnsi="Arial" w:cs="Arial"/>
          <w:bCs/>
          <w:sz w:val="20"/>
          <w:szCs w:val="20"/>
        </w:rPr>
      </w:pPr>
      <w:bookmarkStart w:id="2" w:name="_Hlk61611702"/>
      <w:r w:rsidRPr="00667F73">
        <w:rPr>
          <w:rFonts w:ascii="Arial" w:hAnsi="Arial" w:cs="Arial"/>
          <w:b/>
          <w:sz w:val="20"/>
          <w:szCs w:val="20"/>
        </w:rPr>
        <w:t xml:space="preserve">Proposal </w:t>
      </w:r>
      <w:r>
        <w:rPr>
          <w:rFonts w:ascii="Arial" w:hAnsi="Arial" w:cs="Arial"/>
          <w:b/>
          <w:sz w:val="20"/>
          <w:szCs w:val="20"/>
        </w:rPr>
        <w:t>1</w:t>
      </w:r>
      <w:r w:rsidRPr="00667F73">
        <w:rPr>
          <w:rFonts w:ascii="Arial" w:hAnsi="Arial" w:cs="Arial"/>
          <w:b/>
          <w:sz w:val="20"/>
          <w:szCs w:val="20"/>
        </w:rPr>
        <w:t xml:space="preserve">: </w:t>
      </w:r>
      <w:r w:rsidRPr="00667F73">
        <w:rPr>
          <w:rFonts w:ascii="Arial" w:hAnsi="Arial" w:cs="Arial"/>
          <w:b/>
          <w:sz w:val="20"/>
          <w:szCs w:val="20"/>
        </w:rPr>
        <w:tab/>
      </w:r>
      <w:r w:rsidR="00C31A48" w:rsidRPr="00C31A48">
        <w:rPr>
          <w:rFonts w:ascii="Arial" w:hAnsi="Arial" w:cs="Arial"/>
          <w:bCs/>
          <w:sz w:val="20"/>
          <w:szCs w:val="20"/>
        </w:rPr>
        <w:t>For ensuring coverage and service continuity in XR use cases/applications, RAN enhancements that consider the XR device capabilities (e.g. sensors, cameras) and proactive mechanisms for preventing coverage loss should be studied</w:t>
      </w:r>
    </w:p>
    <w:bookmarkEnd w:id="2"/>
    <w:p w14:paraId="33AFBFF7" w14:textId="21FAE6C9" w:rsidR="002C07AE" w:rsidRPr="0054477B" w:rsidRDefault="00AA5895"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 xml:space="preserve">Enhancements </w:t>
      </w:r>
      <w:r w:rsidR="00F268B8" w:rsidRPr="0054477B">
        <w:rPr>
          <w:rFonts w:eastAsia="Times New Roman" w:cs="Arial"/>
          <w:sz w:val="28"/>
          <w:szCs w:val="28"/>
        </w:rPr>
        <w:t xml:space="preserve">for Capacity </w:t>
      </w:r>
    </w:p>
    <w:p w14:paraId="2D39FE8D" w14:textId="7668041B" w:rsidR="003A6649" w:rsidRDefault="003A6649" w:rsidP="00AB13E7">
      <w:pPr>
        <w:jc w:val="both"/>
        <w:rPr>
          <w:rFonts w:ascii="Arial" w:hAnsi="Arial" w:cs="Arial"/>
          <w:sz w:val="20"/>
          <w:szCs w:val="20"/>
        </w:rPr>
      </w:pPr>
      <w:r>
        <w:rPr>
          <w:rFonts w:ascii="Arial" w:hAnsi="Arial" w:cs="Arial"/>
          <w:sz w:val="20"/>
          <w:szCs w:val="20"/>
        </w:rPr>
        <w:t>Achieving high c</w:t>
      </w:r>
      <w:r w:rsidR="00F268B8" w:rsidRPr="00F268B8">
        <w:rPr>
          <w:rFonts w:ascii="Arial" w:hAnsi="Arial" w:cs="Arial"/>
          <w:sz w:val="20"/>
          <w:szCs w:val="20"/>
        </w:rPr>
        <w:t xml:space="preserve">apacity </w:t>
      </w:r>
      <w:r>
        <w:rPr>
          <w:rFonts w:ascii="Arial" w:hAnsi="Arial" w:cs="Arial"/>
          <w:sz w:val="20"/>
          <w:szCs w:val="20"/>
        </w:rPr>
        <w:t xml:space="preserve">is a key challenge </w:t>
      </w:r>
      <w:r w:rsidR="00F268B8" w:rsidRPr="00F268B8">
        <w:rPr>
          <w:rFonts w:ascii="Arial" w:hAnsi="Arial" w:cs="Arial"/>
          <w:sz w:val="20"/>
          <w:szCs w:val="20"/>
        </w:rPr>
        <w:t>when it comes to wide deployment and adoption of XR and Cloud Gaming</w:t>
      </w:r>
      <w:r w:rsidR="00686F41">
        <w:rPr>
          <w:rFonts w:ascii="Arial" w:hAnsi="Arial" w:cs="Arial"/>
          <w:sz w:val="20"/>
          <w:szCs w:val="20"/>
        </w:rPr>
        <w:t xml:space="preserve"> use cases</w:t>
      </w:r>
      <w:r w:rsidR="00F268B8" w:rsidRPr="00F268B8">
        <w:rPr>
          <w:rFonts w:ascii="Arial" w:hAnsi="Arial" w:cs="Arial"/>
          <w:sz w:val="20"/>
          <w:szCs w:val="20"/>
        </w:rPr>
        <w:t xml:space="preserve">. </w:t>
      </w:r>
      <w:r w:rsidR="00AB13E7">
        <w:rPr>
          <w:rFonts w:ascii="Arial" w:hAnsi="Arial" w:cs="Arial"/>
          <w:sz w:val="20"/>
          <w:szCs w:val="20"/>
        </w:rPr>
        <w:t xml:space="preserve">Given </w:t>
      </w:r>
      <w:r>
        <w:rPr>
          <w:rFonts w:ascii="Arial" w:hAnsi="Arial" w:cs="Arial"/>
          <w:sz w:val="20"/>
          <w:szCs w:val="20"/>
        </w:rPr>
        <w:t xml:space="preserve">the </w:t>
      </w:r>
      <w:r w:rsidR="00AB13E7">
        <w:rPr>
          <w:rFonts w:ascii="Arial" w:hAnsi="Arial" w:cs="Arial"/>
          <w:sz w:val="20"/>
          <w:szCs w:val="20"/>
        </w:rPr>
        <w:t>similarities between XR and URLLC traffic requirements, t</w:t>
      </w:r>
      <w:r w:rsidR="00F268B8" w:rsidRPr="00F268B8">
        <w:rPr>
          <w:rFonts w:ascii="Arial" w:hAnsi="Arial" w:cs="Arial"/>
          <w:sz w:val="20"/>
          <w:szCs w:val="20"/>
        </w:rPr>
        <w:t xml:space="preserve">he evaluation methodology </w:t>
      </w:r>
      <w:r w:rsidR="00D87727">
        <w:rPr>
          <w:rFonts w:ascii="Arial" w:hAnsi="Arial" w:cs="Arial"/>
          <w:sz w:val="20"/>
          <w:szCs w:val="20"/>
        </w:rPr>
        <w:t xml:space="preserve">applied </w:t>
      </w:r>
      <w:r>
        <w:rPr>
          <w:rFonts w:ascii="Arial" w:hAnsi="Arial" w:cs="Arial"/>
          <w:sz w:val="20"/>
          <w:szCs w:val="20"/>
        </w:rPr>
        <w:t>for determining the capacity of URLLC</w:t>
      </w:r>
      <w:r w:rsidR="002970C8">
        <w:rPr>
          <w:rFonts w:ascii="Arial" w:hAnsi="Arial" w:cs="Arial"/>
          <w:sz w:val="20"/>
          <w:szCs w:val="20"/>
        </w:rPr>
        <w:t xml:space="preserve"> </w:t>
      </w:r>
      <w:r w:rsidR="000572D7">
        <w:rPr>
          <w:rFonts w:ascii="Arial" w:hAnsi="Arial" w:cs="Arial"/>
          <w:sz w:val="20"/>
          <w:szCs w:val="20"/>
        </w:rPr>
        <w:t>(</w:t>
      </w:r>
      <w:r w:rsidR="000572D7" w:rsidRPr="00F268B8">
        <w:rPr>
          <w:rFonts w:ascii="Arial" w:hAnsi="Arial" w:cs="Arial"/>
          <w:sz w:val="20"/>
          <w:szCs w:val="20"/>
        </w:rPr>
        <w:t>TR 38.824</w:t>
      </w:r>
      <w:r w:rsidR="000572D7">
        <w:rPr>
          <w:rFonts w:ascii="Arial" w:hAnsi="Arial" w:cs="Arial"/>
          <w:sz w:val="20"/>
          <w:szCs w:val="20"/>
        </w:rPr>
        <w:t>)</w:t>
      </w:r>
      <w:r>
        <w:rPr>
          <w:rFonts w:ascii="Arial" w:hAnsi="Arial" w:cs="Arial"/>
          <w:sz w:val="20"/>
          <w:szCs w:val="20"/>
        </w:rPr>
        <w:t xml:space="preserve">, </w:t>
      </w:r>
      <w:r w:rsidR="00F268B8" w:rsidRPr="00F268B8">
        <w:rPr>
          <w:rFonts w:ascii="Arial" w:hAnsi="Arial" w:cs="Arial"/>
          <w:sz w:val="20"/>
          <w:szCs w:val="20"/>
        </w:rPr>
        <w:t xml:space="preserve">defined as the maximum offered cell load under which Y% (e.g. 95%) of URLLC UEs in a cell with target link reliability R under latency bound L, </w:t>
      </w:r>
      <w:r w:rsidR="008A0CA3">
        <w:rPr>
          <w:rFonts w:ascii="Arial" w:hAnsi="Arial" w:cs="Arial"/>
          <w:sz w:val="20"/>
          <w:szCs w:val="20"/>
        </w:rPr>
        <w:t>can</w:t>
      </w:r>
      <w:r w:rsidR="00F268B8" w:rsidRPr="00F268B8">
        <w:rPr>
          <w:rFonts w:ascii="Arial" w:hAnsi="Arial" w:cs="Arial"/>
          <w:sz w:val="20"/>
          <w:szCs w:val="20"/>
        </w:rPr>
        <w:t xml:space="preserve"> be used as a starting point </w:t>
      </w:r>
      <w:r w:rsidR="00AB13E7">
        <w:rPr>
          <w:rFonts w:ascii="Arial" w:hAnsi="Arial" w:cs="Arial"/>
          <w:sz w:val="20"/>
          <w:szCs w:val="20"/>
        </w:rPr>
        <w:t xml:space="preserve">for capacity evaluations for XR. </w:t>
      </w:r>
    </w:p>
    <w:p w14:paraId="3283F46E" w14:textId="498518DF" w:rsidR="002970C8" w:rsidRDefault="008A0CA3" w:rsidP="00F268B8">
      <w:pPr>
        <w:jc w:val="both"/>
        <w:rPr>
          <w:rFonts w:ascii="Arial" w:hAnsi="Arial" w:cs="Arial"/>
          <w:sz w:val="20"/>
          <w:szCs w:val="20"/>
        </w:rPr>
      </w:pPr>
      <w:r>
        <w:rPr>
          <w:rFonts w:ascii="Arial" w:hAnsi="Arial" w:cs="Arial"/>
          <w:sz w:val="20"/>
          <w:szCs w:val="20"/>
        </w:rPr>
        <w:t xml:space="preserve">In addition, the enhancement considered for improving capacity of eMBB and URLLC UEs, including the use of </w:t>
      </w:r>
      <w:r w:rsidRPr="00F268B8">
        <w:rPr>
          <w:rFonts w:ascii="Arial" w:hAnsi="Arial" w:cs="Arial"/>
          <w:sz w:val="20"/>
          <w:szCs w:val="20"/>
        </w:rPr>
        <w:t xml:space="preserve">massive MIMO/M-TRP </w:t>
      </w:r>
      <w:r>
        <w:rPr>
          <w:rFonts w:ascii="Arial" w:hAnsi="Arial" w:cs="Arial"/>
          <w:sz w:val="20"/>
          <w:szCs w:val="20"/>
        </w:rPr>
        <w:t>and/</w:t>
      </w:r>
      <w:r w:rsidRPr="00F268B8">
        <w:rPr>
          <w:rFonts w:ascii="Arial" w:hAnsi="Arial" w:cs="Arial"/>
          <w:sz w:val="20"/>
          <w:szCs w:val="20"/>
        </w:rPr>
        <w:t>or FR2</w:t>
      </w:r>
      <w:r>
        <w:rPr>
          <w:rFonts w:ascii="Arial" w:hAnsi="Arial" w:cs="Arial"/>
          <w:sz w:val="20"/>
          <w:szCs w:val="20"/>
        </w:rPr>
        <w:t xml:space="preserve">, can also be considered for XR. </w:t>
      </w:r>
      <w:r w:rsidR="00AB13E7">
        <w:rPr>
          <w:rFonts w:ascii="Arial" w:hAnsi="Arial" w:cs="Arial"/>
          <w:sz w:val="20"/>
          <w:szCs w:val="20"/>
        </w:rPr>
        <w:t xml:space="preserve">However, </w:t>
      </w:r>
      <w:r w:rsidR="00AB13E7" w:rsidRPr="00F268B8">
        <w:rPr>
          <w:rFonts w:ascii="Arial" w:hAnsi="Arial" w:cs="Arial"/>
          <w:sz w:val="20"/>
          <w:szCs w:val="20"/>
        </w:rPr>
        <w:t>depending on XR device form factor</w:t>
      </w:r>
      <w:r w:rsidR="00AB13E7">
        <w:rPr>
          <w:rFonts w:ascii="Arial" w:hAnsi="Arial" w:cs="Arial"/>
          <w:sz w:val="20"/>
          <w:szCs w:val="20"/>
        </w:rPr>
        <w:t xml:space="preserve"> (e.g. </w:t>
      </w:r>
      <w:r w:rsidR="002970C8">
        <w:rPr>
          <w:rFonts w:ascii="Arial" w:hAnsi="Arial" w:cs="Arial"/>
          <w:sz w:val="20"/>
          <w:szCs w:val="20"/>
        </w:rPr>
        <w:t xml:space="preserve">VR headset or </w:t>
      </w:r>
      <w:r w:rsidR="00AB13E7">
        <w:rPr>
          <w:rFonts w:ascii="Arial" w:hAnsi="Arial" w:cs="Arial"/>
          <w:sz w:val="20"/>
          <w:szCs w:val="20"/>
        </w:rPr>
        <w:t>AR glasses) and the antenna configurations</w:t>
      </w:r>
      <w:r w:rsidR="002970C8">
        <w:rPr>
          <w:rFonts w:ascii="Arial" w:hAnsi="Arial" w:cs="Arial"/>
          <w:sz w:val="20"/>
          <w:szCs w:val="20"/>
        </w:rPr>
        <w:t xml:space="preserve"> that can be supported by the device as well as XR traffic load per UE</w:t>
      </w:r>
      <w:r w:rsidR="00AB13E7">
        <w:rPr>
          <w:rFonts w:ascii="Arial" w:hAnsi="Arial" w:cs="Arial"/>
          <w:sz w:val="20"/>
          <w:szCs w:val="20"/>
        </w:rPr>
        <w:t xml:space="preserve">, </w:t>
      </w:r>
      <w:r w:rsidR="00AB13E7" w:rsidRPr="00AB13E7">
        <w:rPr>
          <w:rFonts w:ascii="Arial" w:hAnsi="Arial" w:cs="Arial"/>
          <w:sz w:val="20"/>
          <w:szCs w:val="20"/>
        </w:rPr>
        <w:t xml:space="preserve">the number of </w:t>
      </w:r>
      <w:r w:rsidR="003A6649">
        <w:rPr>
          <w:rFonts w:ascii="Arial" w:hAnsi="Arial" w:cs="Arial"/>
          <w:sz w:val="20"/>
          <w:szCs w:val="20"/>
        </w:rPr>
        <w:t xml:space="preserve">XR </w:t>
      </w:r>
      <w:r w:rsidR="00AB13E7" w:rsidRPr="00AB13E7">
        <w:rPr>
          <w:rFonts w:ascii="Arial" w:hAnsi="Arial" w:cs="Arial"/>
          <w:sz w:val="20"/>
          <w:szCs w:val="20"/>
        </w:rPr>
        <w:t>UEs</w:t>
      </w:r>
      <w:r w:rsidR="00AB13E7">
        <w:rPr>
          <w:rFonts w:ascii="Arial" w:hAnsi="Arial" w:cs="Arial"/>
          <w:sz w:val="20"/>
          <w:szCs w:val="20"/>
        </w:rPr>
        <w:t xml:space="preserve"> </w:t>
      </w:r>
      <w:r w:rsidR="002970C8">
        <w:rPr>
          <w:rFonts w:ascii="Arial" w:hAnsi="Arial" w:cs="Arial"/>
          <w:sz w:val="20"/>
          <w:szCs w:val="20"/>
        </w:rPr>
        <w:t xml:space="preserve">that can be </w:t>
      </w:r>
      <w:r w:rsidR="00686F41">
        <w:rPr>
          <w:rFonts w:ascii="Arial" w:hAnsi="Arial" w:cs="Arial"/>
          <w:sz w:val="20"/>
          <w:szCs w:val="20"/>
        </w:rPr>
        <w:t xml:space="preserve">supported </w:t>
      </w:r>
      <w:r w:rsidR="00AB13E7">
        <w:rPr>
          <w:rFonts w:ascii="Arial" w:hAnsi="Arial" w:cs="Arial"/>
          <w:sz w:val="20"/>
          <w:szCs w:val="20"/>
        </w:rPr>
        <w:t xml:space="preserve">per </w:t>
      </w:r>
      <w:r w:rsidR="00AB13E7" w:rsidRPr="00AB13E7">
        <w:rPr>
          <w:rFonts w:ascii="Arial" w:hAnsi="Arial" w:cs="Arial"/>
          <w:sz w:val="20"/>
          <w:szCs w:val="20"/>
        </w:rPr>
        <w:t>cell</w:t>
      </w:r>
      <w:r w:rsidR="002970C8">
        <w:rPr>
          <w:rFonts w:ascii="Arial" w:hAnsi="Arial" w:cs="Arial"/>
          <w:sz w:val="20"/>
          <w:szCs w:val="20"/>
        </w:rPr>
        <w:t xml:space="preserve"> may still be limited compared to eMBB/URLLC deployment scenario</w:t>
      </w:r>
    </w:p>
    <w:p w14:paraId="6E7832EE" w14:textId="263B3C8E" w:rsidR="002970C8" w:rsidRDefault="002970C8" w:rsidP="00F268B8">
      <w:pPr>
        <w:jc w:val="both"/>
        <w:rPr>
          <w:rFonts w:ascii="Arial" w:hAnsi="Arial" w:cs="Arial"/>
          <w:sz w:val="20"/>
          <w:szCs w:val="20"/>
        </w:rPr>
      </w:pPr>
      <w:r w:rsidRPr="00D72233">
        <w:rPr>
          <w:rFonts w:ascii="Arial" w:hAnsi="Arial" w:cs="Arial"/>
          <w:b/>
          <w:bCs/>
          <w:sz w:val="20"/>
          <w:szCs w:val="20"/>
        </w:rPr>
        <w:t>Observation 3:</w:t>
      </w:r>
      <w:r>
        <w:rPr>
          <w:rFonts w:ascii="Arial" w:hAnsi="Arial" w:cs="Arial"/>
          <w:sz w:val="20"/>
          <w:szCs w:val="20"/>
        </w:rPr>
        <w:t xml:space="preserve"> The XR device form factor </w:t>
      </w:r>
      <w:r w:rsidR="005B6228">
        <w:rPr>
          <w:rFonts w:ascii="Arial" w:hAnsi="Arial" w:cs="Arial"/>
          <w:sz w:val="20"/>
          <w:szCs w:val="20"/>
        </w:rPr>
        <w:t>in combination with the</w:t>
      </w:r>
      <w:r>
        <w:rPr>
          <w:rFonts w:ascii="Arial" w:hAnsi="Arial" w:cs="Arial"/>
          <w:sz w:val="20"/>
          <w:szCs w:val="20"/>
        </w:rPr>
        <w:t xml:space="preserve"> XR traffic load may limit the capacity achievable per cell</w:t>
      </w:r>
    </w:p>
    <w:p w14:paraId="3DBC7D30" w14:textId="393F4F40" w:rsidR="005801A3" w:rsidRPr="006150B1" w:rsidRDefault="00AB13E7" w:rsidP="006150B1">
      <w:pPr>
        <w:jc w:val="both"/>
        <w:rPr>
          <w:rFonts w:ascii="Arial" w:hAnsi="Arial" w:cs="Arial"/>
          <w:sz w:val="20"/>
          <w:szCs w:val="20"/>
        </w:rPr>
      </w:pPr>
      <w:r>
        <w:rPr>
          <w:rFonts w:ascii="Arial" w:hAnsi="Arial" w:cs="Arial"/>
          <w:sz w:val="20"/>
          <w:szCs w:val="20"/>
        </w:rPr>
        <w:lastRenderedPageBreak/>
        <w:t>Other enhancements that can</w:t>
      </w:r>
      <w:r w:rsidR="00F268B8" w:rsidRPr="00F268B8">
        <w:rPr>
          <w:rFonts w:ascii="Arial" w:hAnsi="Arial" w:cs="Arial"/>
          <w:sz w:val="20"/>
          <w:szCs w:val="20"/>
        </w:rPr>
        <w:t xml:space="preserve"> be </w:t>
      </w:r>
      <w:r w:rsidR="005B6228">
        <w:rPr>
          <w:rFonts w:ascii="Arial" w:hAnsi="Arial" w:cs="Arial"/>
          <w:sz w:val="20"/>
          <w:szCs w:val="20"/>
        </w:rPr>
        <w:t>considered for RAN enhancements</w:t>
      </w:r>
      <w:r w:rsidR="00F268B8" w:rsidRPr="00F268B8">
        <w:rPr>
          <w:rFonts w:ascii="Arial" w:hAnsi="Arial" w:cs="Arial"/>
          <w:sz w:val="20"/>
          <w:szCs w:val="20"/>
        </w:rPr>
        <w:t xml:space="preserve"> include </w:t>
      </w:r>
      <w:r w:rsidR="008A0CA3">
        <w:rPr>
          <w:rFonts w:ascii="Arial" w:hAnsi="Arial" w:cs="Arial"/>
          <w:sz w:val="20"/>
          <w:szCs w:val="20"/>
        </w:rPr>
        <w:t xml:space="preserve">allowing </w:t>
      </w:r>
      <w:r>
        <w:rPr>
          <w:rFonts w:ascii="Arial" w:hAnsi="Arial" w:cs="Arial"/>
          <w:sz w:val="20"/>
          <w:szCs w:val="20"/>
        </w:rPr>
        <w:t xml:space="preserve">interaction between RAN and higher layers to support </w:t>
      </w:r>
      <w:r w:rsidRPr="00F268B8">
        <w:rPr>
          <w:rFonts w:ascii="Arial" w:hAnsi="Arial" w:cs="Arial"/>
          <w:sz w:val="20"/>
          <w:szCs w:val="20"/>
        </w:rPr>
        <w:t xml:space="preserve">RAN awareness of </w:t>
      </w:r>
      <w:r>
        <w:rPr>
          <w:rFonts w:ascii="Arial" w:hAnsi="Arial" w:cs="Arial"/>
          <w:sz w:val="20"/>
          <w:szCs w:val="20"/>
        </w:rPr>
        <w:t xml:space="preserve">UE </w:t>
      </w:r>
      <w:r w:rsidRPr="00F268B8">
        <w:rPr>
          <w:rFonts w:ascii="Arial" w:hAnsi="Arial" w:cs="Arial"/>
          <w:sz w:val="20"/>
          <w:szCs w:val="20"/>
        </w:rPr>
        <w:t>viewport</w:t>
      </w:r>
      <w:r>
        <w:rPr>
          <w:rFonts w:ascii="Arial" w:hAnsi="Arial" w:cs="Arial"/>
          <w:sz w:val="20"/>
          <w:szCs w:val="20"/>
        </w:rPr>
        <w:t xml:space="preserve"> and pose information</w:t>
      </w:r>
      <w:r w:rsidRPr="00F268B8">
        <w:rPr>
          <w:rFonts w:ascii="Arial" w:hAnsi="Arial" w:cs="Arial"/>
          <w:sz w:val="20"/>
          <w:szCs w:val="20"/>
        </w:rPr>
        <w:t xml:space="preserve"> for more efficient</w:t>
      </w:r>
      <w:r w:rsidR="00C25E08">
        <w:rPr>
          <w:rFonts w:ascii="Arial" w:hAnsi="Arial" w:cs="Arial"/>
          <w:sz w:val="20"/>
          <w:szCs w:val="20"/>
        </w:rPr>
        <w:t xml:space="preserve"> spatial multiplexing</w:t>
      </w:r>
      <w:r>
        <w:rPr>
          <w:rFonts w:ascii="Arial" w:hAnsi="Arial" w:cs="Arial"/>
          <w:sz w:val="20"/>
          <w:szCs w:val="20"/>
        </w:rPr>
        <w:t>,</w:t>
      </w:r>
      <w:r w:rsidRPr="00F268B8">
        <w:rPr>
          <w:rFonts w:ascii="Arial" w:hAnsi="Arial" w:cs="Arial"/>
          <w:sz w:val="20"/>
          <w:szCs w:val="20"/>
        </w:rPr>
        <w:t xml:space="preserve"> beam tracking and </w:t>
      </w:r>
      <w:r>
        <w:rPr>
          <w:rFonts w:ascii="Arial" w:hAnsi="Arial" w:cs="Arial"/>
          <w:sz w:val="20"/>
          <w:szCs w:val="20"/>
        </w:rPr>
        <w:t xml:space="preserve">beam </w:t>
      </w:r>
      <w:r w:rsidRPr="00F268B8">
        <w:rPr>
          <w:rFonts w:ascii="Arial" w:hAnsi="Arial" w:cs="Arial"/>
          <w:sz w:val="20"/>
          <w:szCs w:val="20"/>
        </w:rPr>
        <w:t>switching</w:t>
      </w:r>
    </w:p>
    <w:p w14:paraId="72D8AD79" w14:textId="6F6D4FB0" w:rsidR="00667F73" w:rsidRDefault="00667F73" w:rsidP="0054477B">
      <w:pPr>
        <w:ind w:left="1350" w:hanging="1350"/>
        <w:jc w:val="both"/>
        <w:rPr>
          <w:rFonts w:ascii="Arial" w:hAnsi="Arial" w:cs="Arial"/>
          <w:bCs/>
          <w:sz w:val="20"/>
          <w:szCs w:val="20"/>
        </w:rPr>
      </w:pPr>
      <w:r w:rsidRPr="00667F73">
        <w:rPr>
          <w:rFonts w:ascii="Arial" w:hAnsi="Arial" w:cs="Arial"/>
          <w:b/>
          <w:sz w:val="20"/>
          <w:szCs w:val="20"/>
        </w:rPr>
        <w:t xml:space="preserve">Proposal </w:t>
      </w:r>
      <w:r w:rsidR="0054477B">
        <w:rPr>
          <w:rFonts w:ascii="Arial" w:hAnsi="Arial" w:cs="Arial"/>
          <w:b/>
          <w:sz w:val="20"/>
          <w:szCs w:val="20"/>
        </w:rPr>
        <w:t>2</w:t>
      </w:r>
      <w:r w:rsidRPr="00667F73">
        <w:rPr>
          <w:rFonts w:ascii="Arial" w:hAnsi="Arial" w:cs="Arial"/>
          <w:b/>
          <w:sz w:val="20"/>
          <w:szCs w:val="20"/>
        </w:rPr>
        <w:t xml:space="preserve">: </w:t>
      </w:r>
      <w:r w:rsidRPr="00667F73">
        <w:rPr>
          <w:rFonts w:ascii="Arial" w:hAnsi="Arial" w:cs="Arial"/>
          <w:b/>
          <w:sz w:val="20"/>
          <w:szCs w:val="20"/>
        </w:rPr>
        <w:tab/>
      </w:r>
      <w:r w:rsidR="00C31A48" w:rsidRPr="00C31A48">
        <w:rPr>
          <w:rFonts w:ascii="Arial" w:hAnsi="Arial" w:cs="Arial"/>
          <w:bCs/>
          <w:sz w:val="20"/>
          <w:szCs w:val="20"/>
        </w:rPr>
        <w:t xml:space="preserve">For </w:t>
      </w:r>
      <w:r w:rsidR="00F502A4">
        <w:rPr>
          <w:rFonts w:ascii="Arial" w:hAnsi="Arial" w:cs="Arial"/>
          <w:bCs/>
          <w:sz w:val="20"/>
          <w:szCs w:val="20"/>
        </w:rPr>
        <w:t xml:space="preserve">improving </w:t>
      </w:r>
      <w:r w:rsidR="00C31A48" w:rsidRPr="00C31A48">
        <w:rPr>
          <w:rFonts w:ascii="Arial" w:hAnsi="Arial" w:cs="Arial"/>
          <w:bCs/>
          <w:sz w:val="20"/>
          <w:szCs w:val="20"/>
        </w:rPr>
        <w:t>capacity, enhancements to enable RAN awareness of higher layer attributes (e.g. UE viewport orientation</w:t>
      </w:r>
      <w:r w:rsidR="00F502A4">
        <w:rPr>
          <w:rFonts w:ascii="Arial" w:hAnsi="Arial" w:cs="Arial"/>
          <w:bCs/>
          <w:sz w:val="20"/>
          <w:szCs w:val="20"/>
        </w:rPr>
        <w:t xml:space="preserve">, </w:t>
      </w:r>
      <w:r w:rsidR="00C31A48" w:rsidRPr="00C31A48">
        <w:rPr>
          <w:rFonts w:ascii="Arial" w:hAnsi="Arial" w:cs="Arial"/>
          <w:bCs/>
          <w:sz w:val="20"/>
          <w:szCs w:val="20"/>
        </w:rPr>
        <w:t>pose) for assisting with RAN functions/procedures (e.g. beam tracking, beam switching) should be studied</w:t>
      </w:r>
    </w:p>
    <w:p w14:paraId="76C2C6A9" w14:textId="77777777" w:rsidR="00F268B8" w:rsidRPr="0054477B" w:rsidRDefault="00F268B8"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Power Consumption Enhancements for XR</w:t>
      </w:r>
    </w:p>
    <w:p w14:paraId="6B7169FE" w14:textId="51ACB49D" w:rsidR="00D356DC" w:rsidRDefault="00D356DC" w:rsidP="00F268B8">
      <w:pPr>
        <w:jc w:val="both"/>
        <w:rPr>
          <w:rFonts w:ascii="Arial" w:hAnsi="Arial" w:cs="Arial"/>
          <w:sz w:val="20"/>
          <w:szCs w:val="20"/>
        </w:rPr>
      </w:pPr>
      <w:r>
        <w:rPr>
          <w:rFonts w:ascii="Arial" w:hAnsi="Arial" w:cs="Arial"/>
          <w:sz w:val="20"/>
          <w:szCs w:val="20"/>
        </w:rPr>
        <w:t>For XR and Cloud Gaming</w:t>
      </w:r>
      <w:r w:rsidR="00C25E08">
        <w:rPr>
          <w:rFonts w:ascii="Arial" w:hAnsi="Arial" w:cs="Arial"/>
          <w:sz w:val="20"/>
          <w:szCs w:val="20"/>
        </w:rPr>
        <w:t xml:space="preserve"> use cases</w:t>
      </w:r>
      <w:r>
        <w:rPr>
          <w:rFonts w:ascii="Arial" w:hAnsi="Arial" w:cs="Arial"/>
          <w:sz w:val="20"/>
          <w:szCs w:val="20"/>
        </w:rPr>
        <w:t xml:space="preserve">, it is extremely challenging to support broadband URLLC (eMBB+URLLC) traffic requirements combined with low power consumption in the XR device. Given the quasi-periodic nature of XR traffic </w:t>
      </w:r>
      <w:r w:rsidR="00A9061C">
        <w:rPr>
          <w:rFonts w:ascii="Arial" w:hAnsi="Arial" w:cs="Arial"/>
          <w:sz w:val="20"/>
          <w:szCs w:val="20"/>
        </w:rPr>
        <w:t xml:space="preserve">(e.g. high inter-packet arrival rate) </w:t>
      </w:r>
      <w:r>
        <w:rPr>
          <w:rFonts w:ascii="Arial" w:hAnsi="Arial" w:cs="Arial"/>
          <w:sz w:val="20"/>
          <w:szCs w:val="20"/>
        </w:rPr>
        <w:t xml:space="preserve">in DL and UL for transmitting video/media and pose information, the </w:t>
      </w:r>
      <w:r w:rsidR="00A9061C">
        <w:rPr>
          <w:rFonts w:ascii="Arial" w:hAnsi="Arial" w:cs="Arial"/>
          <w:sz w:val="20"/>
          <w:szCs w:val="20"/>
        </w:rPr>
        <w:t>opportunities</w:t>
      </w:r>
      <w:r>
        <w:rPr>
          <w:rFonts w:ascii="Arial" w:hAnsi="Arial" w:cs="Arial"/>
          <w:sz w:val="20"/>
          <w:szCs w:val="20"/>
        </w:rPr>
        <w:t xml:space="preserve"> for operating in low power mode (e.g. idle/inactive modes) or prolonged sleep DRX cycles are </w:t>
      </w:r>
      <w:r w:rsidR="00A9061C">
        <w:rPr>
          <w:rFonts w:ascii="Arial" w:hAnsi="Arial" w:cs="Arial"/>
          <w:sz w:val="20"/>
          <w:szCs w:val="20"/>
        </w:rPr>
        <w:t>minimal</w:t>
      </w:r>
      <w:r>
        <w:rPr>
          <w:rFonts w:ascii="Arial" w:hAnsi="Arial" w:cs="Arial"/>
          <w:sz w:val="20"/>
          <w:szCs w:val="20"/>
        </w:rPr>
        <w:t xml:space="preserve">.  </w:t>
      </w:r>
    </w:p>
    <w:p w14:paraId="7710C521" w14:textId="77777777" w:rsidR="006150B1" w:rsidRDefault="00F268B8" w:rsidP="00D72233">
      <w:pPr>
        <w:jc w:val="both"/>
        <w:rPr>
          <w:rFonts w:ascii="Arial" w:hAnsi="Arial" w:cs="Arial"/>
          <w:sz w:val="20"/>
          <w:szCs w:val="20"/>
        </w:rPr>
      </w:pPr>
      <w:r w:rsidRPr="00F268B8">
        <w:rPr>
          <w:rFonts w:ascii="Arial" w:hAnsi="Arial" w:cs="Arial"/>
          <w:sz w:val="20"/>
          <w:szCs w:val="20"/>
        </w:rPr>
        <w:t xml:space="preserve">For wearable </w:t>
      </w:r>
      <w:r w:rsidR="00FB4EFF">
        <w:rPr>
          <w:rFonts w:ascii="Arial" w:hAnsi="Arial" w:cs="Arial"/>
          <w:sz w:val="20"/>
          <w:szCs w:val="20"/>
        </w:rPr>
        <w:t xml:space="preserve">XR </w:t>
      </w:r>
      <w:r w:rsidRPr="00F268B8">
        <w:rPr>
          <w:rFonts w:ascii="Arial" w:hAnsi="Arial" w:cs="Arial"/>
          <w:sz w:val="20"/>
          <w:szCs w:val="20"/>
        </w:rPr>
        <w:t>devices</w:t>
      </w:r>
      <w:r w:rsidR="00FB4EFF">
        <w:rPr>
          <w:rFonts w:ascii="Arial" w:hAnsi="Arial" w:cs="Arial"/>
          <w:sz w:val="20"/>
          <w:szCs w:val="20"/>
        </w:rPr>
        <w:t xml:space="preserve"> such as</w:t>
      </w:r>
      <w:r w:rsidRPr="00F268B8">
        <w:rPr>
          <w:rFonts w:ascii="Arial" w:hAnsi="Arial" w:cs="Arial"/>
          <w:sz w:val="20"/>
          <w:szCs w:val="20"/>
        </w:rPr>
        <w:t xml:space="preserve"> </w:t>
      </w:r>
      <w:r w:rsidR="00274A1F">
        <w:rPr>
          <w:rFonts w:ascii="Arial" w:hAnsi="Arial" w:cs="Arial"/>
          <w:sz w:val="20"/>
          <w:szCs w:val="20"/>
        </w:rPr>
        <w:t xml:space="preserve">lightweight </w:t>
      </w:r>
      <w:r w:rsidRPr="00F268B8">
        <w:rPr>
          <w:rFonts w:ascii="Arial" w:hAnsi="Arial" w:cs="Arial"/>
          <w:sz w:val="20"/>
          <w:szCs w:val="20"/>
        </w:rPr>
        <w:t>HMDs</w:t>
      </w:r>
      <w:r w:rsidR="00FB4EFF">
        <w:rPr>
          <w:rFonts w:ascii="Arial" w:hAnsi="Arial" w:cs="Arial"/>
          <w:sz w:val="20"/>
          <w:szCs w:val="20"/>
        </w:rPr>
        <w:t xml:space="preserve"> and AR glasses</w:t>
      </w:r>
      <w:r w:rsidRPr="00F268B8">
        <w:rPr>
          <w:rFonts w:ascii="Arial" w:hAnsi="Arial" w:cs="Arial"/>
          <w:sz w:val="20"/>
          <w:szCs w:val="20"/>
        </w:rPr>
        <w:t>,</w:t>
      </w:r>
      <w:r w:rsidR="00DA3819">
        <w:rPr>
          <w:rFonts w:ascii="Arial" w:hAnsi="Arial" w:cs="Arial"/>
          <w:sz w:val="20"/>
          <w:szCs w:val="20"/>
        </w:rPr>
        <w:t xml:space="preserve"> </w:t>
      </w:r>
      <w:r w:rsidRPr="00F268B8">
        <w:rPr>
          <w:rFonts w:ascii="Arial" w:hAnsi="Arial" w:cs="Arial"/>
          <w:sz w:val="20"/>
          <w:szCs w:val="20"/>
        </w:rPr>
        <w:t xml:space="preserve">the </w:t>
      </w:r>
      <w:r w:rsidR="00FB4EFF">
        <w:rPr>
          <w:rFonts w:ascii="Arial" w:hAnsi="Arial" w:cs="Arial"/>
          <w:sz w:val="20"/>
          <w:szCs w:val="20"/>
        </w:rPr>
        <w:t>battery capacity can be limited due to form factor restrictions. Additionally, depending on the XR use case</w:t>
      </w:r>
      <w:r w:rsidR="002B5C2D">
        <w:rPr>
          <w:rFonts w:ascii="Arial" w:hAnsi="Arial" w:cs="Arial"/>
          <w:sz w:val="20"/>
          <w:szCs w:val="20"/>
        </w:rPr>
        <w:t xml:space="preserve"> and architecture</w:t>
      </w:r>
      <w:r w:rsidR="00FB4EFF">
        <w:rPr>
          <w:rFonts w:ascii="Arial" w:hAnsi="Arial" w:cs="Arial"/>
          <w:sz w:val="20"/>
          <w:szCs w:val="20"/>
        </w:rPr>
        <w:t xml:space="preserve">, the available battery capacity is used </w:t>
      </w:r>
      <w:r w:rsidR="00DA3819">
        <w:rPr>
          <w:rFonts w:ascii="Arial" w:hAnsi="Arial" w:cs="Arial"/>
          <w:sz w:val="20"/>
          <w:szCs w:val="20"/>
        </w:rPr>
        <w:t xml:space="preserve">primarily </w:t>
      </w:r>
      <w:r w:rsidR="00FB4EFF">
        <w:rPr>
          <w:rFonts w:ascii="Arial" w:hAnsi="Arial" w:cs="Arial"/>
          <w:sz w:val="20"/>
          <w:szCs w:val="20"/>
        </w:rPr>
        <w:t xml:space="preserve">for internal processing/computation </w:t>
      </w:r>
      <w:r w:rsidR="005801A3">
        <w:rPr>
          <w:rFonts w:ascii="Arial" w:hAnsi="Arial" w:cs="Arial"/>
          <w:sz w:val="20"/>
          <w:szCs w:val="20"/>
        </w:rPr>
        <w:t xml:space="preserve">(e.g. </w:t>
      </w:r>
      <w:r w:rsidR="00F8197F">
        <w:rPr>
          <w:rFonts w:ascii="Arial" w:hAnsi="Arial" w:cs="Arial"/>
          <w:sz w:val="20"/>
          <w:szCs w:val="20"/>
        </w:rPr>
        <w:t xml:space="preserve">tracking, </w:t>
      </w:r>
      <w:r w:rsidR="00FB4EFF">
        <w:rPr>
          <w:rFonts w:ascii="Arial" w:hAnsi="Arial" w:cs="Arial"/>
          <w:sz w:val="20"/>
          <w:szCs w:val="20"/>
        </w:rPr>
        <w:t>rendering and display</w:t>
      </w:r>
      <w:r w:rsidR="005801A3">
        <w:rPr>
          <w:rFonts w:ascii="Arial" w:hAnsi="Arial" w:cs="Arial"/>
          <w:sz w:val="20"/>
          <w:szCs w:val="20"/>
        </w:rPr>
        <w:t>)</w:t>
      </w:r>
      <w:r w:rsidR="00FB4EFF">
        <w:rPr>
          <w:rFonts w:ascii="Arial" w:hAnsi="Arial" w:cs="Arial"/>
          <w:sz w:val="20"/>
          <w:szCs w:val="20"/>
        </w:rPr>
        <w:t xml:space="preserve"> or </w:t>
      </w:r>
      <w:r w:rsidR="00DA3819">
        <w:rPr>
          <w:rFonts w:ascii="Arial" w:hAnsi="Arial" w:cs="Arial"/>
          <w:sz w:val="20"/>
          <w:szCs w:val="20"/>
        </w:rPr>
        <w:t xml:space="preserve">secondarily </w:t>
      </w:r>
      <w:r w:rsidR="00FB4EFF">
        <w:rPr>
          <w:rFonts w:ascii="Arial" w:hAnsi="Arial" w:cs="Arial"/>
          <w:sz w:val="20"/>
          <w:szCs w:val="20"/>
        </w:rPr>
        <w:t xml:space="preserve">for communication. </w:t>
      </w:r>
      <w:r w:rsidR="002B5C2D">
        <w:rPr>
          <w:rFonts w:ascii="Arial" w:hAnsi="Arial" w:cs="Arial"/>
          <w:sz w:val="20"/>
          <w:szCs w:val="20"/>
        </w:rPr>
        <w:t xml:space="preserve">For example, </w:t>
      </w:r>
      <w:r w:rsidR="009F5FA9">
        <w:rPr>
          <w:rFonts w:ascii="Arial" w:hAnsi="Arial" w:cs="Arial"/>
          <w:sz w:val="20"/>
          <w:szCs w:val="20"/>
        </w:rPr>
        <w:t>for VR using</w:t>
      </w:r>
      <w:r w:rsidR="002B5C2D">
        <w:rPr>
          <w:rFonts w:ascii="Arial" w:hAnsi="Arial" w:cs="Arial"/>
          <w:sz w:val="20"/>
          <w:szCs w:val="20"/>
        </w:rPr>
        <w:t xml:space="preserve"> standalone </w:t>
      </w:r>
      <w:r w:rsidR="009F5FA9">
        <w:rPr>
          <w:rFonts w:ascii="Arial" w:hAnsi="Arial" w:cs="Arial"/>
          <w:sz w:val="20"/>
          <w:szCs w:val="20"/>
        </w:rPr>
        <w:t>device</w:t>
      </w:r>
      <w:r w:rsidR="002B5C2D">
        <w:rPr>
          <w:rFonts w:ascii="Arial" w:hAnsi="Arial" w:cs="Arial"/>
          <w:sz w:val="20"/>
          <w:szCs w:val="20"/>
        </w:rPr>
        <w:t xml:space="preserve"> the internal processing for rendering and </w:t>
      </w:r>
      <w:r w:rsidR="005801A3">
        <w:rPr>
          <w:rFonts w:ascii="Arial" w:hAnsi="Arial" w:cs="Arial"/>
          <w:sz w:val="20"/>
          <w:szCs w:val="20"/>
        </w:rPr>
        <w:t xml:space="preserve">ATW </w:t>
      </w:r>
      <w:r w:rsidR="002B5C2D">
        <w:rPr>
          <w:rFonts w:ascii="Arial" w:hAnsi="Arial" w:cs="Arial"/>
          <w:sz w:val="20"/>
          <w:szCs w:val="20"/>
        </w:rPr>
        <w:t>pose correction upon receiving the video/media in DL is expected to consume most of available battery capacity. In split rendering architecture</w:t>
      </w:r>
      <w:r w:rsidR="009F5FA9">
        <w:rPr>
          <w:rFonts w:ascii="Arial" w:hAnsi="Arial" w:cs="Arial"/>
          <w:sz w:val="20"/>
          <w:szCs w:val="20"/>
        </w:rPr>
        <w:t xml:space="preserve"> used for AR and certain VR applications</w:t>
      </w:r>
      <w:r w:rsidR="002B5C2D">
        <w:rPr>
          <w:rFonts w:ascii="Arial" w:hAnsi="Arial" w:cs="Arial"/>
          <w:sz w:val="20"/>
          <w:szCs w:val="20"/>
        </w:rPr>
        <w:t xml:space="preserve">, the </w:t>
      </w:r>
      <w:r w:rsidR="009F5FA9">
        <w:rPr>
          <w:rFonts w:ascii="Arial" w:hAnsi="Arial" w:cs="Arial"/>
          <w:sz w:val="20"/>
          <w:szCs w:val="20"/>
        </w:rPr>
        <w:t xml:space="preserve">power consumption for </w:t>
      </w:r>
      <w:r w:rsidR="002B5C2D">
        <w:rPr>
          <w:rFonts w:ascii="Arial" w:hAnsi="Arial" w:cs="Arial"/>
          <w:sz w:val="20"/>
          <w:szCs w:val="20"/>
        </w:rPr>
        <w:t xml:space="preserve">internal processing </w:t>
      </w:r>
      <w:r w:rsidR="00C25E08">
        <w:rPr>
          <w:rFonts w:ascii="Arial" w:hAnsi="Arial" w:cs="Arial"/>
          <w:sz w:val="20"/>
          <w:szCs w:val="20"/>
        </w:rPr>
        <w:t xml:space="preserve">is </w:t>
      </w:r>
      <w:r w:rsidR="002B5C2D">
        <w:rPr>
          <w:rFonts w:ascii="Arial" w:hAnsi="Arial" w:cs="Arial"/>
          <w:sz w:val="20"/>
          <w:szCs w:val="20"/>
        </w:rPr>
        <w:t>traded off for</w:t>
      </w:r>
      <w:r w:rsidR="009F5FA9">
        <w:rPr>
          <w:rFonts w:ascii="Arial" w:hAnsi="Arial" w:cs="Arial"/>
          <w:sz w:val="20"/>
          <w:szCs w:val="20"/>
        </w:rPr>
        <w:t xml:space="preserve"> supporting </w:t>
      </w:r>
      <w:r w:rsidR="002B5C2D">
        <w:rPr>
          <w:rFonts w:ascii="Arial" w:hAnsi="Arial" w:cs="Arial"/>
          <w:sz w:val="20"/>
          <w:szCs w:val="20"/>
        </w:rPr>
        <w:t xml:space="preserve">higher communication </w:t>
      </w:r>
      <w:r w:rsidR="009F5FA9">
        <w:rPr>
          <w:rFonts w:ascii="Arial" w:hAnsi="Arial" w:cs="Arial"/>
          <w:sz w:val="20"/>
          <w:szCs w:val="20"/>
        </w:rPr>
        <w:t>due to</w:t>
      </w:r>
      <w:r w:rsidR="002B5C2D">
        <w:rPr>
          <w:rFonts w:ascii="Arial" w:hAnsi="Arial" w:cs="Arial"/>
          <w:sz w:val="20"/>
          <w:szCs w:val="20"/>
        </w:rPr>
        <w:t xml:space="preserve"> </w:t>
      </w:r>
      <w:r w:rsidR="009F5FA9">
        <w:rPr>
          <w:rFonts w:ascii="Arial" w:hAnsi="Arial" w:cs="Arial"/>
          <w:sz w:val="20"/>
          <w:szCs w:val="20"/>
        </w:rPr>
        <w:t>transmission of video in UL and reception of pre-</w:t>
      </w:r>
      <w:r w:rsidR="002B5C2D">
        <w:rPr>
          <w:rFonts w:ascii="Arial" w:hAnsi="Arial" w:cs="Arial"/>
          <w:sz w:val="20"/>
          <w:szCs w:val="20"/>
        </w:rPr>
        <w:t>render</w:t>
      </w:r>
      <w:r w:rsidR="009F5FA9">
        <w:rPr>
          <w:rFonts w:ascii="Arial" w:hAnsi="Arial" w:cs="Arial"/>
          <w:sz w:val="20"/>
          <w:szCs w:val="20"/>
        </w:rPr>
        <w:t xml:space="preserve">ed video/media in DL. </w:t>
      </w:r>
    </w:p>
    <w:p w14:paraId="3E4E7B95" w14:textId="561ECFA5" w:rsidR="00D72233" w:rsidRDefault="00DA3819" w:rsidP="006150B1">
      <w:pPr>
        <w:jc w:val="both"/>
        <w:rPr>
          <w:rFonts w:ascii="Arial" w:hAnsi="Arial" w:cs="Arial"/>
          <w:sz w:val="20"/>
          <w:szCs w:val="20"/>
        </w:rPr>
      </w:pPr>
      <w:r w:rsidRPr="00D72233">
        <w:rPr>
          <w:rFonts w:ascii="Arial" w:hAnsi="Arial" w:cs="Arial"/>
          <w:b/>
          <w:bCs/>
          <w:sz w:val="20"/>
          <w:szCs w:val="20"/>
        </w:rPr>
        <w:t>Observation 4:</w:t>
      </w:r>
      <w:r>
        <w:rPr>
          <w:rFonts w:ascii="Arial" w:hAnsi="Arial" w:cs="Arial"/>
          <w:sz w:val="20"/>
          <w:szCs w:val="20"/>
        </w:rPr>
        <w:t xml:space="preserve"> For AR/VR applications using split rendering architecture, the power consumption for </w:t>
      </w:r>
      <w:r w:rsidR="00F8197F">
        <w:rPr>
          <w:rFonts w:ascii="Arial" w:hAnsi="Arial" w:cs="Arial"/>
          <w:sz w:val="20"/>
          <w:szCs w:val="20"/>
        </w:rPr>
        <w:t xml:space="preserve">UL/DL </w:t>
      </w:r>
      <w:r>
        <w:rPr>
          <w:rFonts w:ascii="Arial" w:hAnsi="Arial" w:cs="Arial"/>
          <w:sz w:val="20"/>
          <w:szCs w:val="20"/>
        </w:rPr>
        <w:t xml:space="preserve">communication can be higher than for internal processing </w:t>
      </w:r>
    </w:p>
    <w:p w14:paraId="61B14CCD" w14:textId="3AB1491C" w:rsidR="00F8197F" w:rsidRPr="00D72233" w:rsidRDefault="00172B93" w:rsidP="00D72233">
      <w:pPr>
        <w:jc w:val="both"/>
        <w:rPr>
          <w:rFonts w:ascii="Arial" w:hAnsi="Arial" w:cs="Arial"/>
          <w:sz w:val="20"/>
          <w:szCs w:val="20"/>
        </w:rPr>
      </w:pPr>
      <w:r w:rsidRPr="00D72233">
        <w:rPr>
          <w:rFonts w:ascii="Arial" w:hAnsi="Arial" w:cs="Arial"/>
          <w:sz w:val="20"/>
          <w:szCs w:val="20"/>
        </w:rPr>
        <w:t xml:space="preserve">Current </w:t>
      </w:r>
      <w:r w:rsidR="00E276CF" w:rsidRPr="00D72233">
        <w:rPr>
          <w:rFonts w:ascii="Arial" w:hAnsi="Arial" w:cs="Arial"/>
          <w:sz w:val="20"/>
          <w:szCs w:val="20"/>
        </w:rPr>
        <w:t>A</w:t>
      </w:r>
      <w:r w:rsidRPr="00D72233">
        <w:rPr>
          <w:rFonts w:ascii="Arial" w:hAnsi="Arial" w:cs="Arial"/>
          <w:sz w:val="20"/>
          <w:szCs w:val="20"/>
        </w:rPr>
        <w:t xml:space="preserve">R device categorizations </w:t>
      </w:r>
      <w:r w:rsidR="008F54AF" w:rsidRPr="00D72233">
        <w:rPr>
          <w:rFonts w:ascii="Arial" w:hAnsi="Arial" w:cs="Arial"/>
          <w:sz w:val="20"/>
          <w:szCs w:val="20"/>
        </w:rPr>
        <w:t xml:space="preserve">in SA4 TR on 5G Smart glasses [3] </w:t>
      </w:r>
      <w:r w:rsidRPr="00D72233">
        <w:rPr>
          <w:rFonts w:ascii="Arial" w:hAnsi="Arial" w:cs="Arial"/>
          <w:sz w:val="20"/>
          <w:szCs w:val="20"/>
        </w:rPr>
        <w:t xml:space="preserve">broadly </w:t>
      </w:r>
      <w:r w:rsidR="001A53D5" w:rsidRPr="00D72233">
        <w:rPr>
          <w:rFonts w:ascii="Arial" w:hAnsi="Arial" w:cs="Arial"/>
          <w:sz w:val="20"/>
          <w:szCs w:val="20"/>
        </w:rPr>
        <w:t>divide</w:t>
      </w:r>
      <w:r w:rsidR="00DE13F6" w:rsidRPr="00D72233">
        <w:rPr>
          <w:rFonts w:ascii="Arial" w:hAnsi="Arial" w:cs="Arial"/>
          <w:sz w:val="20"/>
          <w:szCs w:val="20"/>
        </w:rPr>
        <w:t xml:space="preserve"> </w:t>
      </w:r>
      <w:r w:rsidR="001A53D5" w:rsidRPr="00D72233">
        <w:rPr>
          <w:rFonts w:ascii="Arial" w:hAnsi="Arial" w:cs="Arial"/>
          <w:sz w:val="20"/>
          <w:szCs w:val="20"/>
        </w:rPr>
        <w:t xml:space="preserve">into three types: Standalone AR glasses, Smart </w:t>
      </w:r>
      <w:r w:rsidR="006F1AD9" w:rsidRPr="00D72233">
        <w:rPr>
          <w:rFonts w:ascii="Arial" w:hAnsi="Arial" w:cs="Arial"/>
          <w:sz w:val="20"/>
          <w:szCs w:val="20"/>
        </w:rPr>
        <w:t>AR glasses with tethered device</w:t>
      </w:r>
      <w:r w:rsidR="006F1AD9" w:rsidRPr="00D72233">
        <w:rPr>
          <w:rFonts w:ascii="Arial" w:eastAsia="Calibri" w:hAnsi="Arial" w:cs="Arial"/>
          <w:sz w:val="20"/>
          <w:szCs w:val="20"/>
        </w:rPr>
        <w:t>, Simple AR glasses with tethered device</w:t>
      </w:r>
      <w:r w:rsidR="00F46603" w:rsidRPr="00D72233">
        <w:rPr>
          <w:rFonts w:ascii="Arial" w:hAnsi="Arial" w:cs="Arial"/>
          <w:sz w:val="20"/>
          <w:szCs w:val="20"/>
        </w:rPr>
        <w:t xml:space="preserve">. Depending on the use case, certain functions or </w:t>
      </w:r>
      <w:r w:rsidR="004A3E0C" w:rsidRPr="00D72233">
        <w:rPr>
          <w:rFonts w:ascii="Arial" w:hAnsi="Arial" w:cs="Arial"/>
          <w:sz w:val="20"/>
          <w:szCs w:val="20"/>
        </w:rPr>
        <w:t>interfaces in the device functional structures/blocks may not be required or instantiated for the media-flow used for the AR/MR service.</w:t>
      </w:r>
      <w:r w:rsidR="00EB3D5D" w:rsidRPr="00D72233">
        <w:rPr>
          <w:rFonts w:ascii="Arial" w:hAnsi="Arial" w:cs="Arial"/>
          <w:sz w:val="20"/>
          <w:szCs w:val="20"/>
        </w:rPr>
        <w:t xml:space="preserve"> </w:t>
      </w:r>
      <w:r w:rsidR="001638FF" w:rsidRPr="00D72233">
        <w:rPr>
          <w:rFonts w:ascii="Arial" w:hAnsi="Arial" w:cs="Arial"/>
          <w:sz w:val="20"/>
          <w:szCs w:val="20"/>
        </w:rPr>
        <w:t xml:space="preserve">This </w:t>
      </w:r>
      <w:r w:rsidR="00EB3D5D" w:rsidRPr="00D72233">
        <w:rPr>
          <w:rFonts w:ascii="Arial" w:hAnsi="Arial" w:cs="Arial"/>
          <w:sz w:val="20"/>
          <w:szCs w:val="20"/>
        </w:rPr>
        <w:t xml:space="preserve">use case dependent selection </w:t>
      </w:r>
      <w:r w:rsidR="00ED02BC" w:rsidRPr="00D72233">
        <w:rPr>
          <w:rFonts w:ascii="Arial" w:hAnsi="Arial" w:cs="Arial"/>
          <w:sz w:val="20"/>
          <w:szCs w:val="20"/>
        </w:rPr>
        <w:t xml:space="preserve">enabled by the </w:t>
      </w:r>
      <w:r w:rsidR="00C5105D" w:rsidRPr="00D72233">
        <w:rPr>
          <w:rFonts w:ascii="Arial" w:hAnsi="Arial" w:cs="Arial"/>
          <w:sz w:val="20"/>
          <w:szCs w:val="20"/>
        </w:rPr>
        <w:t>use of tethering between</w:t>
      </w:r>
      <w:r w:rsidR="005F19F2" w:rsidRPr="00D72233">
        <w:rPr>
          <w:rFonts w:ascii="Arial" w:hAnsi="Arial" w:cs="Arial"/>
          <w:sz w:val="20"/>
          <w:szCs w:val="20"/>
        </w:rPr>
        <w:t xml:space="preserve"> the</w:t>
      </w:r>
      <w:r w:rsidR="00C5105D" w:rsidRPr="00D72233">
        <w:rPr>
          <w:rFonts w:ascii="Arial" w:hAnsi="Arial" w:cs="Arial"/>
          <w:sz w:val="20"/>
          <w:szCs w:val="20"/>
        </w:rPr>
        <w:t xml:space="preserve"> </w:t>
      </w:r>
      <w:r w:rsidR="005F19F2" w:rsidRPr="00D72233">
        <w:rPr>
          <w:rFonts w:ascii="Arial" w:hAnsi="Arial" w:cs="Arial"/>
          <w:sz w:val="20"/>
          <w:szCs w:val="20"/>
        </w:rPr>
        <w:t>A</w:t>
      </w:r>
      <w:r w:rsidR="00C5105D" w:rsidRPr="00D72233">
        <w:rPr>
          <w:rFonts w:ascii="Arial" w:hAnsi="Arial" w:cs="Arial"/>
          <w:sz w:val="20"/>
          <w:szCs w:val="20"/>
        </w:rPr>
        <w:t xml:space="preserve">R device and UE (e.g. smartphone) </w:t>
      </w:r>
      <w:r w:rsidR="00EB3D5D" w:rsidRPr="00D72233">
        <w:rPr>
          <w:rFonts w:ascii="Arial" w:hAnsi="Arial" w:cs="Arial"/>
          <w:sz w:val="20"/>
          <w:szCs w:val="20"/>
        </w:rPr>
        <w:t>would</w:t>
      </w:r>
      <w:r w:rsidR="00B91450" w:rsidRPr="00D72233">
        <w:rPr>
          <w:rFonts w:ascii="Arial" w:hAnsi="Arial" w:cs="Arial"/>
          <w:sz w:val="20"/>
          <w:szCs w:val="20"/>
        </w:rPr>
        <w:t xml:space="preserve"> alleviate power consumption </w:t>
      </w:r>
      <w:r w:rsidR="00DE13F6" w:rsidRPr="00D72233">
        <w:rPr>
          <w:rFonts w:ascii="Arial" w:hAnsi="Arial" w:cs="Arial"/>
          <w:sz w:val="20"/>
          <w:szCs w:val="20"/>
        </w:rPr>
        <w:t>requirements of the XR device</w:t>
      </w:r>
      <w:r w:rsidR="00EC6270" w:rsidRPr="00D72233">
        <w:rPr>
          <w:rFonts w:ascii="Arial" w:hAnsi="Arial" w:cs="Arial"/>
          <w:sz w:val="20"/>
          <w:szCs w:val="20"/>
        </w:rPr>
        <w:t xml:space="preserve"> by offloading some processing to the UE. </w:t>
      </w:r>
    </w:p>
    <w:p w14:paraId="36D2E85F" w14:textId="40162CDC" w:rsidR="00353281" w:rsidRDefault="00BA2777" w:rsidP="009E4E62">
      <w:pPr>
        <w:jc w:val="both"/>
        <w:rPr>
          <w:rFonts w:ascii="Arial" w:hAnsi="Arial" w:cs="Arial"/>
          <w:sz w:val="20"/>
          <w:szCs w:val="20"/>
        </w:rPr>
      </w:pPr>
      <w:r>
        <w:rPr>
          <w:rFonts w:ascii="Arial" w:hAnsi="Arial" w:cs="Arial"/>
          <w:sz w:val="20"/>
          <w:szCs w:val="20"/>
        </w:rPr>
        <w:t xml:space="preserve">Conversely, </w:t>
      </w:r>
      <w:r w:rsidR="001102F8">
        <w:rPr>
          <w:rFonts w:ascii="Arial" w:hAnsi="Arial" w:cs="Arial"/>
          <w:sz w:val="20"/>
          <w:szCs w:val="20"/>
        </w:rPr>
        <w:t xml:space="preserve">the requirement for supporting higher communications on the </w:t>
      </w:r>
      <w:r w:rsidR="00BB325F">
        <w:rPr>
          <w:rFonts w:ascii="Arial" w:hAnsi="Arial" w:cs="Arial"/>
          <w:sz w:val="20"/>
          <w:szCs w:val="20"/>
        </w:rPr>
        <w:t>sidelink</w:t>
      </w:r>
      <w:r w:rsidR="001102F8">
        <w:rPr>
          <w:rFonts w:ascii="Arial" w:hAnsi="Arial" w:cs="Arial"/>
          <w:sz w:val="20"/>
          <w:szCs w:val="20"/>
        </w:rPr>
        <w:t xml:space="preserve"> for carrying the XR traffic may </w:t>
      </w:r>
      <w:r w:rsidR="008740DC">
        <w:rPr>
          <w:rFonts w:ascii="Arial" w:hAnsi="Arial" w:cs="Arial"/>
          <w:sz w:val="20"/>
          <w:szCs w:val="20"/>
        </w:rPr>
        <w:t>reverse some of the power</w:t>
      </w:r>
      <w:r w:rsidR="009F02A3">
        <w:rPr>
          <w:rFonts w:ascii="Arial" w:hAnsi="Arial" w:cs="Arial"/>
          <w:sz w:val="20"/>
          <w:szCs w:val="20"/>
        </w:rPr>
        <w:t xml:space="preserve"> saving gains needed t</w:t>
      </w:r>
      <w:r w:rsidR="00EC3818">
        <w:rPr>
          <w:rFonts w:ascii="Arial" w:hAnsi="Arial" w:cs="Arial"/>
          <w:sz w:val="20"/>
          <w:szCs w:val="20"/>
        </w:rPr>
        <w:t>o prolong device usage.</w:t>
      </w:r>
      <w:r w:rsidR="006F0141">
        <w:rPr>
          <w:rFonts w:ascii="Arial" w:hAnsi="Arial" w:cs="Arial"/>
          <w:sz w:val="20"/>
          <w:szCs w:val="20"/>
        </w:rPr>
        <w:t xml:space="preserve"> Identification of power budgets</w:t>
      </w:r>
      <w:r w:rsidR="009C5171">
        <w:rPr>
          <w:rFonts w:ascii="Arial" w:hAnsi="Arial" w:cs="Arial"/>
          <w:sz w:val="20"/>
          <w:szCs w:val="20"/>
        </w:rPr>
        <w:t xml:space="preserve"> for individual functions</w:t>
      </w:r>
      <w:r w:rsidR="00FA1498">
        <w:rPr>
          <w:rFonts w:ascii="Arial" w:hAnsi="Arial" w:cs="Arial"/>
          <w:sz w:val="20"/>
          <w:szCs w:val="20"/>
        </w:rPr>
        <w:t xml:space="preserve"> (e.g.</w:t>
      </w:r>
      <w:r w:rsidR="007240D9">
        <w:rPr>
          <w:rFonts w:ascii="Arial" w:hAnsi="Arial" w:cs="Arial"/>
          <w:sz w:val="20"/>
          <w:szCs w:val="20"/>
        </w:rPr>
        <w:t xml:space="preserve"> power consumption of graphics vs 6DOF vs depth etc.)</w:t>
      </w:r>
      <w:r w:rsidR="009C5171">
        <w:rPr>
          <w:rFonts w:ascii="Arial" w:hAnsi="Arial" w:cs="Arial"/>
          <w:sz w:val="20"/>
          <w:szCs w:val="20"/>
        </w:rPr>
        <w:t xml:space="preserve"> based on concrete use case categorization need to be determined to </w:t>
      </w:r>
      <w:r w:rsidR="00FA1498">
        <w:rPr>
          <w:rFonts w:ascii="Arial" w:hAnsi="Arial" w:cs="Arial"/>
          <w:sz w:val="20"/>
          <w:szCs w:val="20"/>
        </w:rPr>
        <w:t>assess the tradeoff gains.</w:t>
      </w:r>
      <w:r w:rsidR="00E83094">
        <w:rPr>
          <w:rFonts w:ascii="Arial" w:hAnsi="Arial" w:cs="Arial"/>
          <w:sz w:val="20"/>
          <w:szCs w:val="20"/>
        </w:rPr>
        <w:t xml:space="preserve"> </w:t>
      </w:r>
    </w:p>
    <w:p w14:paraId="13692919" w14:textId="261857BB" w:rsidR="00F8197F" w:rsidRPr="00D72233" w:rsidRDefault="00F8197F" w:rsidP="009E4E62">
      <w:pPr>
        <w:jc w:val="both"/>
        <w:rPr>
          <w:rFonts w:ascii="Arial" w:hAnsi="Arial" w:cs="Arial"/>
          <w:sz w:val="20"/>
          <w:szCs w:val="20"/>
        </w:rPr>
      </w:pPr>
      <w:r w:rsidRPr="00D72233">
        <w:rPr>
          <w:rFonts w:ascii="Arial" w:hAnsi="Arial" w:cs="Arial"/>
          <w:b/>
          <w:bCs/>
          <w:sz w:val="20"/>
          <w:szCs w:val="20"/>
        </w:rPr>
        <w:t>Observation 5:</w:t>
      </w:r>
      <w:r>
        <w:rPr>
          <w:rFonts w:ascii="Arial" w:hAnsi="Arial" w:cs="Arial"/>
          <w:sz w:val="20"/>
          <w:szCs w:val="20"/>
        </w:rPr>
        <w:t xml:space="preserve"> For XR devices </w:t>
      </w:r>
      <w:r w:rsidR="00C93729">
        <w:rPr>
          <w:rFonts w:ascii="Arial" w:hAnsi="Arial" w:cs="Arial"/>
          <w:sz w:val="20"/>
          <w:szCs w:val="20"/>
        </w:rPr>
        <w:t xml:space="preserve">which are </w:t>
      </w:r>
      <w:r>
        <w:rPr>
          <w:rFonts w:ascii="Arial" w:hAnsi="Arial" w:cs="Arial"/>
          <w:sz w:val="20"/>
          <w:szCs w:val="20"/>
        </w:rPr>
        <w:t xml:space="preserve">wirelessly tethered to a UE, power consumption for supporting sidelink communication </w:t>
      </w:r>
      <w:r w:rsidR="00C93729">
        <w:rPr>
          <w:rFonts w:ascii="Arial" w:hAnsi="Arial" w:cs="Arial"/>
          <w:sz w:val="20"/>
          <w:szCs w:val="20"/>
        </w:rPr>
        <w:t>may</w:t>
      </w:r>
      <w:r>
        <w:rPr>
          <w:rFonts w:ascii="Arial" w:hAnsi="Arial" w:cs="Arial"/>
          <w:sz w:val="20"/>
          <w:szCs w:val="20"/>
        </w:rPr>
        <w:t xml:space="preserve"> be high</w:t>
      </w:r>
      <w:r w:rsidR="00C93729">
        <w:rPr>
          <w:rFonts w:ascii="Arial" w:hAnsi="Arial" w:cs="Arial"/>
          <w:sz w:val="20"/>
          <w:szCs w:val="20"/>
        </w:rPr>
        <w:t>er</w:t>
      </w:r>
      <w:r>
        <w:rPr>
          <w:rFonts w:ascii="Arial" w:hAnsi="Arial" w:cs="Arial"/>
          <w:sz w:val="20"/>
          <w:szCs w:val="20"/>
        </w:rPr>
        <w:t xml:space="preserve"> </w:t>
      </w:r>
      <w:r w:rsidR="00C93729">
        <w:rPr>
          <w:rFonts w:ascii="Arial" w:hAnsi="Arial" w:cs="Arial"/>
          <w:sz w:val="20"/>
          <w:szCs w:val="20"/>
        </w:rPr>
        <w:t xml:space="preserve">than </w:t>
      </w:r>
      <w:r>
        <w:rPr>
          <w:rFonts w:ascii="Arial" w:hAnsi="Arial" w:cs="Arial"/>
          <w:sz w:val="20"/>
          <w:szCs w:val="20"/>
        </w:rPr>
        <w:t xml:space="preserve">the power savings </w:t>
      </w:r>
      <w:r w:rsidR="00C93729">
        <w:rPr>
          <w:rFonts w:ascii="Arial" w:hAnsi="Arial" w:cs="Arial"/>
          <w:sz w:val="20"/>
          <w:szCs w:val="20"/>
        </w:rPr>
        <w:t>achievable due</w:t>
      </w:r>
      <w:r>
        <w:rPr>
          <w:rFonts w:ascii="Arial" w:hAnsi="Arial" w:cs="Arial"/>
          <w:sz w:val="20"/>
          <w:szCs w:val="20"/>
        </w:rPr>
        <w:t xml:space="preserve"> to processing offloading </w:t>
      </w:r>
      <w:r w:rsidR="00C93729">
        <w:rPr>
          <w:rFonts w:ascii="Arial" w:hAnsi="Arial" w:cs="Arial"/>
          <w:sz w:val="20"/>
          <w:szCs w:val="20"/>
        </w:rPr>
        <w:t>to UE</w:t>
      </w:r>
    </w:p>
    <w:p w14:paraId="2BECDA45" w14:textId="7BC28707" w:rsidR="009E4E62" w:rsidRDefault="0081016A" w:rsidP="00F268B8">
      <w:pPr>
        <w:jc w:val="both"/>
        <w:rPr>
          <w:rFonts w:ascii="Arial" w:hAnsi="Arial" w:cs="Arial"/>
          <w:sz w:val="20"/>
          <w:szCs w:val="20"/>
        </w:rPr>
      </w:pPr>
      <w:r>
        <w:rPr>
          <w:rFonts w:ascii="Arial" w:hAnsi="Arial" w:cs="Arial"/>
          <w:sz w:val="20"/>
          <w:szCs w:val="20"/>
        </w:rPr>
        <w:t>Overall</w:t>
      </w:r>
      <w:r w:rsidR="000B7FD7">
        <w:rPr>
          <w:rFonts w:ascii="Arial" w:hAnsi="Arial" w:cs="Arial"/>
          <w:sz w:val="20"/>
          <w:szCs w:val="20"/>
        </w:rPr>
        <w:t>, the solutions from Rel-16</w:t>
      </w:r>
      <w:r w:rsidR="00D72233">
        <w:rPr>
          <w:rFonts w:ascii="Arial" w:hAnsi="Arial" w:cs="Arial"/>
          <w:sz w:val="20"/>
          <w:szCs w:val="20"/>
        </w:rPr>
        <w:t xml:space="preserve"> (TR 38.840)</w:t>
      </w:r>
      <w:r w:rsidR="000B7FD7">
        <w:rPr>
          <w:rFonts w:ascii="Arial" w:hAnsi="Arial" w:cs="Arial"/>
          <w:sz w:val="20"/>
          <w:szCs w:val="20"/>
        </w:rPr>
        <w:t>, such as BWP-based power reduction f</w:t>
      </w:r>
      <w:r w:rsidR="00A9061C">
        <w:rPr>
          <w:rFonts w:ascii="Arial" w:hAnsi="Arial" w:cs="Arial"/>
          <w:sz w:val="20"/>
          <w:szCs w:val="20"/>
        </w:rPr>
        <w:t xml:space="preserve">rom </w:t>
      </w:r>
      <w:r w:rsidR="000B7FD7">
        <w:rPr>
          <w:rFonts w:ascii="Arial" w:hAnsi="Arial" w:cs="Arial"/>
          <w:sz w:val="20"/>
          <w:szCs w:val="20"/>
        </w:rPr>
        <w:t xml:space="preserve">reduced DCI monitoring and dormant SCells can be considered as baseline. However, </w:t>
      </w:r>
      <w:r w:rsidR="00E12F9A">
        <w:rPr>
          <w:rFonts w:ascii="Arial" w:hAnsi="Arial" w:cs="Arial"/>
          <w:sz w:val="20"/>
          <w:szCs w:val="20"/>
        </w:rPr>
        <w:t>the</w:t>
      </w:r>
      <w:r w:rsidR="00A9061C">
        <w:rPr>
          <w:rFonts w:ascii="Arial" w:hAnsi="Arial" w:cs="Arial"/>
          <w:sz w:val="20"/>
          <w:szCs w:val="20"/>
        </w:rPr>
        <w:t xml:space="preserve"> existing</w:t>
      </w:r>
      <w:r w:rsidR="00E12F9A">
        <w:rPr>
          <w:rFonts w:ascii="Arial" w:hAnsi="Arial" w:cs="Arial"/>
          <w:sz w:val="20"/>
          <w:szCs w:val="20"/>
        </w:rPr>
        <w:t xml:space="preserve"> solutions</w:t>
      </w:r>
      <w:r w:rsidR="00A9061C">
        <w:rPr>
          <w:rFonts w:ascii="Arial" w:hAnsi="Arial" w:cs="Arial"/>
          <w:sz w:val="20"/>
          <w:szCs w:val="20"/>
        </w:rPr>
        <w:t xml:space="preserve"> may be incompatible for supporting high number of XR UEs per cell requiring high throughput and satisfaction rate </w:t>
      </w:r>
      <w:r w:rsidR="00A9061C" w:rsidRPr="00F268B8">
        <w:rPr>
          <w:rFonts w:ascii="Arial" w:hAnsi="Arial" w:cs="Arial"/>
          <w:sz w:val="20"/>
          <w:szCs w:val="20"/>
        </w:rPr>
        <w:t>(</w:t>
      </w:r>
      <w:r w:rsidR="00A9061C">
        <w:rPr>
          <w:rFonts w:ascii="Arial" w:hAnsi="Arial" w:cs="Arial"/>
          <w:sz w:val="20"/>
          <w:szCs w:val="20"/>
        </w:rPr>
        <w:t xml:space="preserve">e.g. </w:t>
      </w:r>
      <w:r w:rsidR="00A9061C" w:rsidRPr="00F268B8">
        <w:rPr>
          <w:rFonts w:ascii="Arial" w:hAnsi="Arial" w:cs="Arial"/>
          <w:sz w:val="20"/>
          <w:szCs w:val="20"/>
        </w:rPr>
        <w:t>≥</w:t>
      </w:r>
      <w:r w:rsidR="00A9061C">
        <w:rPr>
          <w:rFonts w:ascii="Arial" w:hAnsi="Arial" w:cs="Arial"/>
          <w:sz w:val="20"/>
          <w:szCs w:val="20"/>
        </w:rPr>
        <w:t xml:space="preserve"> </w:t>
      </w:r>
      <w:r w:rsidR="00A9061C" w:rsidRPr="00F268B8">
        <w:rPr>
          <w:rFonts w:ascii="Arial" w:hAnsi="Arial" w:cs="Arial"/>
          <w:sz w:val="20"/>
          <w:szCs w:val="20"/>
        </w:rPr>
        <w:t>95%),</w:t>
      </w:r>
      <w:r w:rsidR="00A9061C">
        <w:rPr>
          <w:rFonts w:ascii="Arial" w:hAnsi="Arial" w:cs="Arial"/>
          <w:sz w:val="20"/>
          <w:szCs w:val="20"/>
        </w:rPr>
        <w:t xml:space="preserve"> hence justifying the need for enhancements</w:t>
      </w:r>
      <w:r>
        <w:rPr>
          <w:rFonts w:ascii="Arial" w:hAnsi="Arial" w:cs="Arial"/>
          <w:sz w:val="20"/>
          <w:szCs w:val="20"/>
        </w:rPr>
        <w:t xml:space="preserve"> </w:t>
      </w:r>
      <w:r w:rsidR="002D750B">
        <w:rPr>
          <w:rFonts w:ascii="Arial" w:hAnsi="Arial" w:cs="Arial"/>
          <w:sz w:val="20"/>
          <w:szCs w:val="20"/>
        </w:rPr>
        <w:t>tailored to</w:t>
      </w:r>
      <w:r>
        <w:rPr>
          <w:rFonts w:ascii="Arial" w:hAnsi="Arial" w:cs="Arial"/>
          <w:sz w:val="20"/>
          <w:szCs w:val="20"/>
        </w:rPr>
        <w:t xml:space="preserve"> each of the three </w:t>
      </w:r>
      <w:r w:rsidR="006B25D3">
        <w:rPr>
          <w:rFonts w:ascii="Arial" w:hAnsi="Arial" w:cs="Arial"/>
          <w:sz w:val="20"/>
          <w:szCs w:val="20"/>
        </w:rPr>
        <w:t xml:space="preserve">device </w:t>
      </w:r>
      <w:r>
        <w:rPr>
          <w:rFonts w:ascii="Arial" w:hAnsi="Arial" w:cs="Arial"/>
          <w:sz w:val="20"/>
          <w:szCs w:val="20"/>
        </w:rPr>
        <w:t>configurations</w:t>
      </w:r>
      <w:r w:rsidR="00A33BFF">
        <w:rPr>
          <w:rFonts w:ascii="Arial" w:hAnsi="Arial" w:cs="Arial"/>
          <w:sz w:val="20"/>
          <w:szCs w:val="20"/>
        </w:rPr>
        <w:t xml:space="preserve"> mentioned above</w:t>
      </w:r>
      <w:r w:rsidR="00A9061C">
        <w:rPr>
          <w:rFonts w:ascii="Arial" w:hAnsi="Arial" w:cs="Arial"/>
          <w:sz w:val="20"/>
          <w:szCs w:val="20"/>
        </w:rPr>
        <w:t>. The other aspect</w:t>
      </w:r>
      <w:r w:rsidR="00456BDF">
        <w:rPr>
          <w:rFonts w:ascii="Arial" w:hAnsi="Arial" w:cs="Arial"/>
          <w:sz w:val="20"/>
          <w:szCs w:val="20"/>
        </w:rPr>
        <w:t>s</w:t>
      </w:r>
      <w:r w:rsidR="00A9061C">
        <w:rPr>
          <w:rFonts w:ascii="Arial" w:hAnsi="Arial" w:cs="Arial"/>
          <w:sz w:val="20"/>
          <w:szCs w:val="20"/>
        </w:rPr>
        <w:t xml:space="preserve"> that can be considered </w:t>
      </w:r>
      <w:r w:rsidR="00456BDF">
        <w:rPr>
          <w:rFonts w:ascii="Arial" w:hAnsi="Arial" w:cs="Arial"/>
          <w:sz w:val="20"/>
          <w:szCs w:val="20"/>
        </w:rPr>
        <w:t>in the study are enhancements to C-DRX configuration</w:t>
      </w:r>
      <w:r w:rsidR="009D343E">
        <w:rPr>
          <w:rFonts w:ascii="Arial" w:hAnsi="Arial" w:cs="Arial"/>
          <w:sz w:val="20"/>
          <w:szCs w:val="20"/>
        </w:rPr>
        <w:t xml:space="preserve"> to increase sleep duration</w:t>
      </w:r>
      <w:r w:rsidR="00456BDF">
        <w:rPr>
          <w:rFonts w:ascii="Arial" w:hAnsi="Arial" w:cs="Arial"/>
          <w:sz w:val="20"/>
          <w:szCs w:val="20"/>
        </w:rPr>
        <w:t xml:space="preserve"> and </w:t>
      </w:r>
      <w:r w:rsidR="00A9061C">
        <w:rPr>
          <w:rFonts w:ascii="Arial" w:hAnsi="Arial" w:cs="Arial"/>
          <w:sz w:val="20"/>
          <w:szCs w:val="20"/>
        </w:rPr>
        <w:t xml:space="preserve">the support for more </w:t>
      </w:r>
      <w:r w:rsidR="00A9061C" w:rsidRPr="00F268B8">
        <w:rPr>
          <w:rFonts w:ascii="Arial" w:hAnsi="Arial" w:cs="Arial"/>
          <w:sz w:val="20"/>
          <w:szCs w:val="20"/>
        </w:rPr>
        <w:t>efficient scheduling solutions</w:t>
      </w:r>
      <w:r w:rsidR="00A9061C">
        <w:rPr>
          <w:rFonts w:ascii="Arial" w:hAnsi="Arial" w:cs="Arial"/>
          <w:sz w:val="20"/>
          <w:szCs w:val="20"/>
        </w:rPr>
        <w:t xml:space="preserve"> which allow </w:t>
      </w:r>
      <w:r w:rsidR="009D343E">
        <w:rPr>
          <w:rFonts w:ascii="Arial" w:hAnsi="Arial" w:cs="Arial"/>
          <w:sz w:val="20"/>
          <w:szCs w:val="20"/>
        </w:rPr>
        <w:t>timely</w:t>
      </w:r>
      <w:r w:rsidR="00456BDF">
        <w:rPr>
          <w:rFonts w:ascii="Arial" w:hAnsi="Arial" w:cs="Arial"/>
          <w:sz w:val="20"/>
          <w:szCs w:val="20"/>
        </w:rPr>
        <w:t xml:space="preserve"> resource allocation</w:t>
      </w:r>
      <w:r w:rsidR="009D343E">
        <w:rPr>
          <w:rFonts w:ascii="Arial" w:hAnsi="Arial" w:cs="Arial"/>
          <w:sz w:val="20"/>
          <w:szCs w:val="20"/>
        </w:rPr>
        <w:t xml:space="preserve"> (e.g. for minimizing DCI monitoring occasions)</w:t>
      </w:r>
      <w:r w:rsidR="00456BDF">
        <w:rPr>
          <w:rFonts w:ascii="Arial" w:hAnsi="Arial" w:cs="Arial"/>
          <w:sz w:val="20"/>
          <w:szCs w:val="20"/>
        </w:rPr>
        <w:t xml:space="preserve"> based on the awareness of </w:t>
      </w:r>
      <w:r w:rsidR="00A9061C">
        <w:rPr>
          <w:rFonts w:ascii="Arial" w:hAnsi="Arial" w:cs="Arial"/>
          <w:sz w:val="20"/>
          <w:szCs w:val="20"/>
        </w:rPr>
        <w:t xml:space="preserve">quasi-periodic </w:t>
      </w:r>
      <w:r w:rsidR="00456BDF">
        <w:rPr>
          <w:rFonts w:ascii="Arial" w:hAnsi="Arial" w:cs="Arial"/>
          <w:sz w:val="20"/>
          <w:szCs w:val="20"/>
        </w:rPr>
        <w:t xml:space="preserve">XR traffic characteristics.  </w:t>
      </w:r>
    </w:p>
    <w:p w14:paraId="0FE5D1B6" w14:textId="0D19D8F4" w:rsidR="001638FF" w:rsidRDefault="001638FF" w:rsidP="00F268B8">
      <w:pPr>
        <w:jc w:val="both"/>
        <w:rPr>
          <w:rFonts w:ascii="Arial" w:hAnsi="Arial" w:cs="Arial"/>
          <w:sz w:val="20"/>
          <w:szCs w:val="20"/>
        </w:rPr>
      </w:pPr>
      <w:r w:rsidRPr="00D72233">
        <w:rPr>
          <w:rFonts w:ascii="Arial" w:hAnsi="Arial" w:cs="Arial"/>
          <w:b/>
          <w:bCs/>
          <w:sz w:val="20"/>
          <w:szCs w:val="20"/>
        </w:rPr>
        <w:t>Observation 6:</w:t>
      </w:r>
      <w:r>
        <w:rPr>
          <w:rFonts w:ascii="Arial" w:hAnsi="Arial" w:cs="Arial"/>
          <w:sz w:val="20"/>
          <w:szCs w:val="20"/>
        </w:rPr>
        <w:t xml:space="preserve"> Power consumption considerations need to be addressed in conjunction with use case categorization and device form factor considerations</w:t>
      </w:r>
    </w:p>
    <w:p w14:paraId="60D3B06A" w14:textId="77777777" w:rsidR="009E4E62" w:rsidRDefault="009E4E62" w:rsidP="00F268B8">
      <w:pPr>
        <w:jc w:val="both"/>
        <w:rPr>
          <w:rFonts w:ascii="Arial" w:hAnsi="Arial" w:cs="Arial"/>
          <w:sz w:val="20"/>
          <w:szCs w:val="20"/>
        </w:rPr>
      </w:pPr>
    </w:p>
    <w:p w14:paraId="5279E10E" w14:textId="534DEC97" w:rsidR="0098157F" w:rsidRPr="00D72233" w:rsidRDefault="00667F73" w:rsidP="00D72233">
      <w:pPr>
        <w:ind w:left="1350" w:hanging="1350"/>
        <w:jc w:val="both"/>
        <w:rPr>
          <w:rFonts w:ascii="Arial" w:hAnsi="Arial" w:cs="Arial"/>
          <w:bCs/>
          <w:iCs/>
          <w:sz w:val="20"/>
          <w:szCs w:val="20"/>
        </w:rPr>
      </w:pPr>
      <w:r w:rsidRPr="00667F73">
        <w:rPr>
          <w:rFonts w:ascii="Arial" w:hAnsi="Arial" w:cs="Arial"/>
          <w:b/>
          <w:sz w:val="20"/>
          <w:szCs w:val="20"/>
        </w:rPr>
        <w:t xml:space="preserve">Proposal </w:t>
      </w:r>
      <w:r w:rsidR="0054477B">
        <w:rPr>
          <w:rFonts w:ascii="Arial" w:hAnsi="Arial" w:cs="Arial"/>
          <w:b/>
          <w:sz w:val="20"/>
          <w:szCs w:val="20"/>
        </w:rPr>
        <w:t>3</w:t>
      </w:r>
      <w:r w:rsidRPr="00667F73">
        <w:rPr>
          <w:rFonts w:ascii="Arial" w:hAnsi="Arial" w:cs="Arial"/>
          <w:b/>
          <w:sz w:val="20"/>
          <w:szCs w:val="20"/>
        </w:rPr>
        <w:t xml:space="preserve">: </w:t>
      </w:r>
      <w:r w:rsidRPr="00667F73">
        <w:rPr>
          <w:rFonts w:ascii="Arial" w:hAnsi="Arial" w:cs="Arial"/>
          <w:b/>
          <w:sz w:val="20"/>
          <w:szCs w:val="20"/>
        </w:rPr>
        <w:tab/>
      </w:r>
      <w:r w:rsidR="00C31A48" w:rsidRPr="00C31A48">
        <w:rPr>
          <w:rFonts w:ascii="Arial" w:hAnsi="Arial" w:cs="Arial"/>
          <w:bCs/>
          <w:sz w:val="20"/>
          <w:szCs w:val="20"/>
        </w:rPr>
        <w:t>For power savings, mechanisms considering XR traffic (e.g. XR traffic aware scheduling, dynamic C-DRX on/sleep duration) and dynamic offloading (e.g. split/non-split model) for changing RAN configuration should be studied</w:t>
      </w:r>
    </w:p>
    <w:p w14:paraId="2B1B5843" w14:textId="77777777" w:rsidR="007154AD" w:rsidRPr="0054477B" w:rsidRDefault="007154AD"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 xml:space="preserve">Sidelink Enhancements for XR </w:t>
      </w:r>
    </w:p>
    <w:p w14:paraId="5315DA74" w14:textId="4736C763" w:rsidR="007154AD" w:rsidRDefault="007154AD" w:rsidP="00A010A5">
      <w:pPr>
        <w:jc w:val="both"/>
        <w:rPr>
          <w:rFonts w:ascii="Arial" w:hAnsi="Arial" w:cs="Arial"/>
          <w:sz w:val="20"/>
          <w:szCs w:val="20"/>
          <w:lang w:val="en-GB" w:eastAsia="zh-CN"/>
        </w:rPr>
      </w:pPr>
      <w:r w:rsidRPr="00A010A5">
        <w:rPr>
          <w:rFonts w:ascii="Arial" w:hAnsi="Arial" w:cs="Arial"/>
          <w:sz w:val="20"/>
          <w:szCs w:val="20"/>
          <w:lang w:val="en-GB" w:eastAsia="zh-CN"/>
        </w:rPr>
        <w:t xml:space="preserve">AR applications (e.g. AR1 and AR2) typically require the use </w:t>
      </w:r>
      <w:r w:rsidR="00F64ACE">
        <w:rPr>
          <w:rFonts w:ascii="Arial" w:hAnsi="Arial" w:cs="Arial"/>
          <w:sz w:val="20"/>
          <w:szCs w:val="20"/>
          <w:lang w:val="en-GB" w:eastAsia="zh-CN"/>
        </w:rPr>
        <w:t xml:space="preserve">of </w:t>
      </w:r>
      <w:r w:rsidRPr="00A010A5">
        <w:rPr>
          <w:rFonts w:ascii="Arial" w:hAnsi="Arial" w:cs="Arial"/>
          <w:sz w:val="20"/>
          <w:szCs w:val="20"/>
          <w:lang w:val="en-GB" w:eastAsia="zh-CN"/>
        </w:rPr>
        <w:t xml:space="preserve">XR devices with small form factor (e.g. XR glasses) for transmitting pose/video and displaying the received media. However, given the limitation in the battery capacity and processing capability in the XR device, a wireless tethering mechanism to a paired UE (e.g. smartphone) may be used to relay the traffic to and from the XR device with high data rate and low latency. In addition, the tethered UE could also be used to perform local processing (e.g. post rendering of </w:t>
      </w:r>
      <w:r w:rsidR="00A010A5">
        <w:rPr>
          <w:rFonts w:ascii="Arial" w:hAnsi="Arial" w:cs="Arial"/>
          <w:sz w:val="20"/>
          <w:szCs w:val="20"/>
          <w:lang w:val="en-GB" w:eastAsia="zh-CN"/>
        </w:rPr>
        <w:t>video/</w:t>
      </w:r>
      <w:r w:rsidRPr="00A010A5">
        <w:rPr>
          <w:rFonts w:ascii="Arial" w:hAnsi="Arial" w:cs="Arial"/>
          <w:sz w:val="20"/>
          <w:szCs w:val="20"/>
          <w:lang w:val="en-GB" w:eastAsia="zh-CN"/>
        </w:rPr>
        <w:t xml:space="preserve">media) prior to transmitting to XR device. </w:t>
      </w:r>
    </w:p>
    <w:p w14:paraId="41FA51AA" w14:textId="30C9DDCB" w:rsidR="00D72233" w:rsidRDefault="00565592" w:rsidP="00A010A5">
      <w:pPr>
        <w:jc w:val="both"/>
        <w:rPr>
          <w:rFonts w:ascii="Arial" w:hAnsi="Arial" w:cs="Arial"/>
          <w:sz w:val="20"/>
          <w:szCs w:val="20"/>
          <w:lang w:val="en-GB" w:eastAsia="zh-CN"/>
        </w:rPr>
      </w:pPr>
      <w:r>
        <w:rPr>
          <w:rFonts w:ascii="Arial" w:hAnsi="Arial" w:cs="Arial"/>
          <w:sz w:val="20"/>
          <w:szCs w:val="20"/>
          <w:lang w:val="en-GB" w:eastAsia="zh-CN"/>
        </w:rPr>
        <w:t>Depending on terminal device configuration, the functions</w:t>
      </w:r>
      <w:r w:rsidR="00A93EF8">
        <w:rPr>
          <w:rFonts w:ascii="Arial" w:hAnsi="Arial" w:cs="Arial"/>
          <w:sz w:val="20"/>
          <w:szCs w:val="20"/>
          <w:lang w:val="en-GB" w:eastAsia="zh-CN"/>
        </w:rPr>
        <w:t xml:space="preserve"> </w:t>
      </w:r>
      <w:r w:rsidR="008F54AF">
        <w:rPr>
          <w:rFonts w:ascii="Arial" w:hAnsi="Arial" w:cs="Arial"/>
          <w:sz w:val="20"/>
          <w:szCs w:val="20"/>
          <w:lang w:val="en-GB" w:eastAsia="zh-CN"/>
        </w:rPr>
        <w:t xml:space="preserve">used in </w:t>
      </w:r>
      <w:r w:rsidR="00A93EF8">
        <w:rPr>
          <w:rFonts w:ascii="Arial" w:hAnsi="Arial" w:cs="Arial"/>
          <w:sz w:val="20"/>
          <w:szCs w:val="20"/>
          <w:lang w:val="en-GB" w:eastAsia="zh-CN"/>
        </w:rPr>
        <w:t>XR (</w:t>
      </w:r>
      <w:r w:rsidR="003171F0">
        <w:rPr>
          <w:rFonts w:ascii="Arial" w:hAnsi="Arial" w:cs="Arial"/>
          <w:sz w:val="20"/>
          <w:szCs w:val="20"/>
          <w:lang w:val="en-GB" w:eastAsia="zh-CN"/>
        </w:rPr>
        <w:t xml:space="preserve">e.g. </w:t>
      </w:r>
      <w:r w:rsidR="00E4738A">
        <w:rPr>
          <w:rFonts w:ascii="Arial" w:hAnsi="Arial" w:cs="Arial"/>
          <w:sz w:val="20"/>
          <w:szCs w:val="20"/>
          <w:lang w:val="en-GB" w:eastAsia="zh-CN"/>
        </w:rPr>
        <w:t>t</w:t>
      </w:r>
      <w:r w:rsidR="00A93EF8">
        <w:rPr>
          <w:rFonts w:ascii="Arial" w:hAnsi="Arial" w:cs="Arial"/>
          <w:sz w:val="20"/>
          <w:szCs w:val="20"/>
          <w:lang w:val="en-GB" w:eastAsia="zh-CN"/>
        </w:rPr>
        <w:t xml:space="preserve">racking, sensing, processing, display) </w:t>
      </w:r>
      <w:r w:rsidR="00200F02">
        <w:rPr>
          <w:rFonts w:ascii="Arial" w:hAnsi="Arial" w:cs="Arial"/>
          <w:sz w:val="20"/>
          <w:szCs w:val="20"/>
          <w:lang w:val="en-GB" w:eastAsia="zh-CN"/>
        </w:rPr>
        <w:t xml:space="preserve">may exist exclusively in different physical entities or may be duplicated between the different entities </w:t>
      </w:r>
      <w:r w:rsidR="00397EEE">
        <w:rPr>
          <w:rFonts w:ascii="Arial" w:hAnsi="Arial" w:cs="Arial"/>
          <w:sz w:val="20"/>
          <w:szCs w:val="20"/>
          <w:lang w:val="en-GB" w:eastAsia="zh-CN"/>
        </w:rPr>
        <w:t>(</w:t>
      </w:r>
      <w:r w:rsidR="003171F0">
        <w:rPr>
          <w:rFonts w:ascii="Arial" w:hAnsi="Arial" w:cs="Arial"/>
          <w:sz w:val="20"/>
          <w:szCs w:val="20"/>
          <w:lang w:val="en-GB" w:eastAsia="zh-CN"/>
        </w:rPr>
        <w:t xml:space="preserve">e.g. </w:t>
      </w:r>
      <w:r w:rsidR="00124CC5">
        <w:rPr>
          <w:rFonts w:ascii="Arial" w:hAnsi="Arial" w:cs="Arial"/>
          <w:sz w:val="20"/>
          <w:szCs w:val="20"/>
          <w:lang w:val="en-GB" w:eastAsia="zh-CN"/>
        </w:rPr>
        <w:t>glasses, UE,</w:t>
      </w:r>
      <w:r w:rsidR="00B06CE7">
        <w:rPr>
          <w:rFonts w:ascii="Arial" w:hAnsi="Arial" w:cs="Arial"/>
          <w:sz w:val="20"/>
          <w:szCs w:val="20"/>
          <w:lang w:val="en-GB" w:eastAsia="zh-CN"/>
        </w:rPr>
        <w:t xml:space="preserve"> </w:t>
      </w:r>
      <w:r w:rsidR="00124CC5">
        <w:rPr>
          <w:rFonts w:ascii="Arial" w:hAnsi="Arial" w:cs="Arial"/>
          <w:sz w:val="20"/>
          <w:szCs w:val="20"/>
          <w:lang w:val="en-GB" w:eastAsia="zh-CN"/>
        </w:rPr>
        <w:t>external cameras</w:t>
      </w:r>
      <w:r w:rsidR="003171F0">
        <w:rPr>
          <w:rFonts w:ascii="Arial" w:hAnsi="Arial" w:cs="Arial"/>
          <w:sz w:val="20"/>
          <w:szCs w:val="20"/>
          <w:lang w:val="en-GB" w:eastAsia="zh-CN"/>
        </w:rPr>
        <w:t>,</w:t>
      </w:r>
      <w:r w:rsidR="00124CC5">
        <w:rPr>
          <w:rFonts w:ascii="Arial" w:hAnsi="Arial" w:cs="Arial"/>
          <w:sz w:val="20"/>
          <w:szCs w:val="20"/>
          <w:lang w:val="en-GB" w:eastAsia="zh-CN"/>
        </w:rPr>
        <w:t xml:space="preserve"> sensors</w:t>
      </w:r>
      <w:r w:rsidR="00397EEE">
        <w:rPr>
          <w:rFonts w:ascii="Arial" w:hAnsi="Arial" w:cs="Arial"/>
          <w:sz w:val="20"/>
          <w:szCs w:val="20"/>
          <w:lang w:val="en-GB" w:eastAsia="zh-CN"/>
        </w:rPr>
        <w:t xml:space="preserve">). </w:t>
      </w:r>
      <w:r w:rsidR="00067175">
        <w:rPr>
          <w:rFonts w:ascii="Arial" w:hAnsi="Arial" w:cs="Arial"/>
          <w:sz w:val="20"/>
          <w:szCs w:val="20"/>
          <w:lang w:val="en-GB" w:eastAsia="zh-CN"/>
        </w:rPr>
        <w:t xml:space="preserve">In </w:t>
      </w:r>
      <w:r w:rsidR="008F54AF">
        <w:rPr>
          <w:rFonts w:ascii="Arial" w:hAnsi="Arial" w:cs="Arial"/>
          <w:sz w:val="20"/>
          <w:szCs w:val="20"/>
          <w:lang w:val="en-GB" w:eastAsia="zh-CN"/>
        </w:rPr>
        <w:t>these scenarios</w:t>
      </w:r>
      <w:r w:rsidR="00067175">
        <w:rPr>
          <w:rFonts w:ascii="Arial" w:hAnsi="Arial" w:cs="Arial"/>
          <w:sz w:val="20"/>
          <w:szCs w:val="20"/>
          <w:lang w:val="en-GB" w:eastAsia="zh-CN"/>
        </w:rPr>
        <w:t xml:space="preserve">,  </w:t>
      </w:r>
      <w:r w:rsidR="008F54AF">
        <w:rPr>
          <w:rFonts w:ascii="Arial" w:hAnsi="Arial" w:cs="Arial"/>
          <w:sz w:val="20"/>
          <w:szCs w:val="20"/>
          <w:lang w:val="en-GB" w:eastAsia="zh-CN"/>
        </w:rPr>
        <w:t xml:space="preserve">connecting the </w:t>
      </w:r>
      <w:r w:rsidR="00067175">
        <w:rPr>
          <w:rFonts w:ascii="Arial" w:hAnsi="Arial" w:cs="Arial"/>
          <w:sz w:val="20"/>
          <w:szCs w:val="20"/>
          <w:lang w:val="en-GB" w:eastAsia="zh-CN"/>
        </w:rPr>
        <w:t>AR device</w:t>
      </w:r>
      <w:r w:rsidR="008F54AF">
        <w:rPr>
          <w:rFonts w:ascii="Arial" w:hAnsi="Arial" w:cs="Arial"/>
          <w:sz w:val="20"/>
          <w:szCs w:val="20"/>
          <w:lang w:val="en-GB" w:eastAsia="zh-CN"/>
        </w:rPr>
        <w:t xml:space="preserve"> </w:t>
      </w:r>
      <w:r w:rsidR="00CD71AD">
        <w:rPr>
          <w:rFonts w:ascii="Arial" w:hAnsi="Arial" w:cs="Arial"/>
          <w:sz w:val="20"/>
          <w:szCs w:val="20"/>
          <w:lang w:val="en-GB" w:eastAsia="zh-CN"/>
        </w:rPr>
        <w:t xml:space="preserve">directly </w:t>
      </w:r>
      <w:r w:rsidR="008F54AF">
        <w:rPr>
          <w:rFonts w:ascii="Arial" w:hAnsi="Arial" w:cs="Arial"/>
          <w:sz w:val="20"/>
          <w:szCs w:val="20"/>
          <w:lang w:val="en-GB" w:eastAsia="zh-CN"/>
        </w:rPr>
        <w:t xml:space="preserve">with the other </w:t>
      </w:r>
      <w:r w:rsidR="00C93729">
        <w:rPr>
          <w:rFonts w:ascii="Arial" w:hAnsi="Arial" w:cs="Arial"/>
          <w:sz w:val="20"/>
          <w:szCs w:val="20"/>
          <w:lang w:val="en-GB" w:eastAsia="zh-CN"/>
        </w:rPr>
        <w:t>devices/</w:t>
      </w:r>
      <w:r w:rsidR="008F54AF">
        <w:rPr>
          <w:rFonts w:ascii="Arial" w:hAnsi="Arial" w:cs="Arial"/>
          <w:sz w:val="20"/>
          <w:szCs w:val="20"/>
          <w:lang w:val="en-GB" w:eastAsia="zh-CN"/>
        </w:rPr>
        <w:t xml:space="preserve">entities </w:t>
      </w:r>
      <w:r w:rsidR="00CD71AD">
        <w:rPr>
          <w:rFonts w:ascii="Arial" w:hAnsi="Arial" w:cs="Arial"/>
          <w:sz w:val="20"/>
          <w:szCs w:val="20"/>
          <w:lang w:val="en-GB" w:eastAsia="zh-CN"/>
        </w:rPr>
        <w:t xml:space="preserve">in proximity </w:t>
      </w:r>
      <w:r w:rsidR="008F54AF">
        <w:rPr>
          <w:rFonts w:ascii="Arial" w:hAnsi="Arial" w:cs="Arial"/>
          <w:sz w:val="20"/>
          <w:szCs w:val="20"/>
          <w:lang w:val="en-GB" w:eastAsia="zh-CN"/>
        </w:rPr>
        <w:t xml:space="preserve">via </w:t>
      </w:r>
      <w:r w:rsidR="00CD71AD">
        <w:rPr>
          <w:rFonts w:ascii="Arial" w:hAnsi="Arial" w:cs="Arial"/>
          <w:sz w:val="20"/>
          <w:szCs w:val="20"/>
          <w:lang w:val="en-GB" w:eastAsia="zh-CN"/>
        </w:rPr>
        <w:t>NR</w:t>
      </w:r>
      <w:r w:rsidR="008F54AF">
        <w:rPr>
          <w:rFonts w:ascii="Arial" w:hAnsi="Arial" w:cs="Arial"/>
          <w:sz w:val="20"/>
          <w:szCs w:val="20"/>
          <w:lang w:val="en-GB" w:eastAsia="zh-CN"/>
        </w:rPr>
        <w:t xml:space="preserve"> sidelink interfaces is expected to be more effective</w:t>
      </w:r>
      <w:r w:rsidR="00CD71AD">
        <w:rPr>
          <w:rFonts w:ascii="Arial" w:hAnsi="Arial" w:cs="Arial"/>
          <w:sz w:val="20"/>
          <w:szCs w:val="20"/>
          <w:lang w:val="en-GB" w:eastAsia="zh-CN"/>
        </w:rPr>
        <w:t xml:space="preserve"> than indirectly connecting via Uu interface.</w:t>
      </w:r>
    </w:p>
    <w:p w14:paraId="05293996" w14:textId="6E39F46D" w:rsidR="008F54AF" w:rsidRPr="00D72233" w:rsidRDefault="008F54AF" w:rsidP="00A010A5">
      <w:pPr>
        <w:jc w:val="both"/>
        <w:rPr>
          <w:rFonts w:ascii="Arial" w:hAnsi="Arial" w:cs="Arial"/>
          <w:sz w:val="20"/>
          <w:szCs w:val="20"/>
          <w:lang w:eastAsia="zh-CN"/>
        </w:rPr>
      </w:pPr>
      <w:r w:rsidRPr="00D72233">
        <w:rPr>
          <w:rFonts w:ascii="Arial" w:hAnsi="Arial" w:cs="Arial"/>
          <w:b/>
          <w:bCs/>
          <w:sz w:val="20"/>
          <w:szCs w:val="20"/>
          <w:lang w:eastAsia="zh-CN"/>
        </w:rPr>
        <w:t>Observation 7:</w:t>
      </w:r>
      <w:r w:rsidRPr="00D72233">
        <w:rPr>
          <w:rFonts w:ascii="Arial" w:hAnsi="Arial" w:cs="Arial"/>
          <w:sz w:val="20"/>
          <w:szCs w:val="20"/>
          <w:lang w:eastAsia="zh-CN"/>
        </w:rPr>
        <w:t xml:space="preserve"> </w:t>
      </w:r>
      <w:r w:rsidR="00CD71AD">
        <w:rPr>
          <w:rFonts w:ascii="Arial" w:hAnsi="Arial" w:cs="Arial"/>
          <w:sz w:val="20"/>
          <w:szCs w:val="20"/>
          <w:lang w:eastAsia="zh-CN"/>
        </w:rPr>
        <w:t xml:space="preserve">For supporting XR use cases, the use of 5G sidelink interface is expected to be more effective for connecting the </w:t>
      </w:r>
      <w:r>
        <w:rPr>
          <w:rFonts w:ascii="Arial" w:hAnsi="Arial" w:cs="Arial"/>
          <w:sz w:val="20"/>
          <w:szCs w:val="20"/>
          <w:lang w:eastAsia="zh-CN"/>
        </w:rPr>
        <w:t xml:space="preserve">functions </w:t>
      </w:r>
      <w:r w:rsidR="00CD71AD">
        <w:rPr>
          <w:rFonts w:ascii="Arial" w:hAnsi="Arial" w:cs="Arial"/>
          <w:sz w:val="20"/>
          <w:szCs w:val="20"/>
          <w:lang w:eastAsia="zh-CN"/>
        </w:rPr>
        <w:t xml:space="preserve">in </w:t>
      </w:r>
      <w:r>
        <w:rPr>
          <w:rFonts w:ascii="Arial" w:hAnsi="Arial" w:cs="Arial"/>
          <w:sz w:val="20"/>
          <w:szCs w:val="20"/>
          <w:lang w:eastAsia="zh-CN"/>
        </w:rPr>
        <w:t xml:space="preserve">different </w:t>
      </w:r>
      <w:r w:rsidR="00C93729">
        <w:rPr>
          <w:rFonts w:ascii="Arial" w:hAnsi="Arial" w:cs="Arial"/>
          <w:sz w:val="20"/>
          <w:szCs w:val="20"/>
          <w:lang w:eastAsia="zh-CN"/>
        </w:rPr>
        <w:t>devices</w:t>
      </w:r>
      <w:r w:rsidR="00CD71AD">
        <w:rPr>
          <w:rFonts w:ascii="Arial" w:hAnsi="Arial" w:cs="Arial"/>
          <w:sz w:val="20"/>
          <w:szCs w:val="20"/>
          <w:lang w:eastAsia="zh-CN"/>
        </w:rPr>
        <w:t xml:space="preserve"> (e.g. smart glasses, UE, external sensors)</w:t>
      </w:r>
      <w:r>
        <w:rPr>
          <w:rFonts w:ascii="Arial" w:hAnsi="Arial" w:cs="Arial"/>
          <w:sz w:val="20"/>
          <w:szCs w:val="20"/>
          <w:lang w:eastAsia="zh-CN"/>
        </w:rPr>
        <w:t xml:space="preserve"> </w:t>
      </w:r>
    </w:p>
    <w:p w14:paraId="086A855C" w14:textId="354A79A3" w:rsidR="007154AD" w:rsidRDefault="007154AD" w:rsidP="00A010A5">
      <w:pPr>
        <w:jc w:val="both"/>
        <w:rPr>
          <w:rFonts w:ascii="Arial" w:hAnsi="Arial" w:cs="Arial"/>
          <w:sz w:val="20"/>
          <w:szCs w:val="20"/>
          <w:lang w:val="en-GB" w:eastAsia="zh-CN"/>
        </w:rPr>
      </w:pPr>
      <w:r w:rsidRPr="00A010A5">
        <w:rPr>
          <w:rFonts w:ascii="Arial" w:hAnsi="Arial" w:cs="Arial"/>
          <w:sz w:val="20"/>
          <w:szCs w:val="20"/>
          <w:lang w:val="en-GB" w:eastAsia="zh-CN"/>
        </w:rPr>
        <w:t xml:space="preserve">In this regard, the Rel-16 NR sidelink </w:t>
      </w:r>
      <w:r w:rsidR="00A010A5">
        <w:rPr>
          <w:rFonts w:ascii="Arial" w:hAnsi="Arial" w:cs="Arial"/>
          <w:sz w:val="20"/>
          <w:szCs w:val="20"/>
          <w:lang w:val="en-GB" w:eastAsia="zh-CN"/>
        </w:rPr>
        <w:t xml:space="preserve">(SL) </w:t>
      </w:r>
      <w:r w:rsidRPr="00A010A5">
        <w:rPr>
          <w:rFonts w:ascii="Arial" w:hAnsi="Arial" w:cs="Arial"/>
          <w:sz w:val="20"/>
          <w:szCs w:val="20"/>
          <w:lang w:val="en-GB" w:eastAsia="zh-CN"/>
        </w:rPr>
        <w:t xml:space="preserve">along with Rel-17 NR SL relays may be considered as a baseline for supporting sidelink-based tethering for XR. For example, NR </w:t>
      </w:r>
      <w:r w:rsidR="00A010A5">
        <w:rPr>
          <w:rFonts w:ascii="Arial" w:hAnsi="Arial" w:cs="Arial"/>
          <w:sz w:val="20"/>
          <w:szCs w:val="20"/>
          <w:lang w:val="en-GB" w:eastAsia="zh-CN"/>
        </w:rPr>
        <w:t>SL</w:t>
      </w:r>
      <w:r w:rsidRPr="00A010A5">
        <w:rPr>
          <w:rFonts w:ascii="Arial" w:hAnsi="Arial" w:cs="Arial"/>
          <w:sz w:val="20"/>
          <w:szCs w:val="20"/>
          <w:lang w:val="en-GB" w:eastAsia="zh-CN"/>
        </w:rPr>
        <w:t xml:space="preserve"> can be used as the wireless interface between XR device and UE for supporting high data rate and low latency transmissions. Similarly, NR SL relays can be used for ensuring end-to-end QoS between the XR device and RAN via the relay UE. Further enhancements that may be considered for NR </w:t>
      </w:r>
      <w:r w:rsidR="00A010A5">
        <w:rPr>
          <w:rFonts w:ascii="Arial" w:hAnsi="Arial" w:cs="Arial"/>
          <w:sz w:val="20"/>
          <w:szCs w:val="20"/>
          <w:lang w:val="en-GB" w:eastAsia="zh-CN"/>
        </w:rPr>
        <w:t>SL</w:t>
      </w:r>
      <w:r w:rsidRPr="00A010A5">
        <w:rPr>
          <w:rFonts w:ascii="Arial" w:hAnsi="Arial" w:cs="Arial"/>
          <w:sz w:val="20"/>
          <w:szCs w:val="20"/>
          <w:lang w:val="en-GB" w:eastAsia="zh-CN"/>
        </w:rPr>
        <w:t xml:space="preserve"> and NR SL relaying</w:t>
      </w:r>
      <w:r w:rsidR="00C13F25" w:rsidRPr="00A010A5">
        <w:rPr>
          <w:rFonts w:ascii="Arial" w:hAnsi="Arial" w:cs="Arial"/>
          <w:sz w:val="20"/>
          <w:szCs w:val="20"/>
          <w:lang w:val="en-GB" w:eastAsia="zh-CN"/>
        </w:rPr>
        <w:t>,</w:t>
      </w:r>
      <w:r w:rsidRPr="00A010A5">
        <w:rPr>
          <w:rFonts w:ascii="Arial" w:hAnsi="Arial" w:cs="Arial"/>
          <w:sz w:val="20"/>
          <w:szCs w:val="20"/>
          <w:lang w:val="en-GB" w:eastAsia="zh-CN"/>
        </w:rPr>
        <w:t xml:space="preserve"> given the stringent traffic requirements for XR</w:t>
      </w:r>
      <w:r w:rsidR="00C13F25" w:rsidRPr="00A010A5">
        <w:rPr>
          <w:rFonts w:ascii="Arial" w:hAnsi="Arial" w:cs="Arial"/>
          <w:sz w:val="20"/>
          <w:szCs w:val="20"/>
          <w:lang w:val="en-GB" w:eastAsia="zh-CN"/>
        </w:rPr>
        <w:t>,</w:t>
      </w:r>
      <w:r w:rsidRPr="00A010A5">
        <w:rPr>
          <w:rFonts w:ascii="Arial" w:hAnsi="Arial" w:cs="Arial"/>
          <w:sz w:val="20"/>
          <w:szCs w:val="20"/>
          <w:lang w:val="en-GB" w:eastAsia="zh-CN"/>
        </w:rPr>
        <w:t xml:space="preserve"> include the use of relay UE assisted scheduling for the XR device (e.g. Mode 2 b/d) for fast SL resource allocation, SL assisted low power operation for XR device</w:t>
      </w:r>
      <w:r w:rsidR="00A010A5">
        <w:rPr>
          <w:rFonts w:ascii="Arial" w:hAnsi="Arial" w:cs="Arial"/>
          <w:sz w:val="20"/>
          <w:szCs w:val="20"/>
          <w:lang w:val="en-GB" w:eastAsia="zh-CN"/>
        </w:rPr>
        <w:t xml:space="preserve"> (e.g. aligned </w:t>
      </w:r>
      <w:r w:rsidR="00CB32DD">
        <w:rPr>
          <w:rFonts w:ascii="Arial" w:hAnsi="Arial" w:cs="Arial"/>
          <w:sz w:val="20"/>
          <w:szCs w:val="20"/>
          <w:lang w:val="en-GB" w:eastAsia="zh-CN"/>
        </w:rPr>
        <w:t>C-</w:t>
      </w:r>
      <w:r w:rsidR="00A010A5">
        <w:rPr>
          <w:rFonts w:ascii="Arial" w:hAnsi="Arial" w:cs="Arial"/>
          <w:sz w:val="20"/>
          <w:szCs w:val="20"/>
          <w:lang w:val="en-GB" w:eastAsia="zh-CN"/>
        </w:rPr>
        <w:t>DRX)</w:t>
      </w:r>
      <w:r w:rsidRPr="00A010A5">
        <w:rPr>
          <w:rFonts w:ascii="Arial" w:hAnsi="Arial" w:cs="Arial"/>
          <w:sz w:val="20"/>
          <w:szCs w:val="20"/>
          <w:lang w:val="en-GB" w:eastAsia="zh-CN"/>
        </w:rPr>
        <w:t xml:space="preserve">, and SL assisted positioning for improving the positioning accuracy of XR device viewport.  </w:t>
      </w:r>
    </w:p>
    <w:p w14:paraId="2A1175AE" w14:textId="3B1BC9F7" w:rsidR="006E74E9" w:rsidRDefault="006E74E9" w:rsidP="00A010A5">
      <w:pPr>
        <w:jc w:val="both"/>
        <w:rPr>
          <w:rFonts w:ascii="Arial" w:hAnsi="Arial" w:cs="Arial"/>
          <w:sz w:val="20"/>
          <w:szCs w:val="20"/>
          <w:lang w:val="en-GB" w:eastAsia="zh-CN"/>
        </w:rPr>
      </w:pPr>
      <w:r>
        <w:rPr>
          <w:rFonts w:ascii="Arial" w:hAnsi="Arial" w:cs="Arial"/>
          <w:sz w:val="20"/>
          <w:szCs w:val="20"/>
          <w:lang w:val="en-GB" w:eastAsia="zh-CN"/>
        </w:rPr>
        <w:t xml:space="preserve">For more advanced XR applications, </w:t>
      </w:r>
      <w:r w:rsidR="008F54AF">
        <w:rPr>
          <w:rFonts w:ascii="Arial" w:hAnsi="Arial" w:cs="Arial"/>
          <w:sz w:val="20"/>
          <w:szCs w:val="20"/>
          <w:lang w:val="en-GB" w:eastAsia="zh-CN"/>
        </w:rPr>
        <w:t>such as</w:t>
      </w:r>
      <w:r>
        <w:rPr>
          <w:rFonts w:ascii="Arial" w:hAnsi="Arial" w:cs="Arial"/>
          <w:sz w:val="20"/>
          <w:szCs w:val="20"/>
          <w:lang w:val="en-GB" w:eastAsia="zh-CN"/>
        </w:rPr>
        <w:t xml:space="preserve"> haptics, supporting robust and seamless connectivity between multiple devices may require fully distributed control plane. </w:t>
      </w:r>
    </w:p>
    <w:p w14:paraId="3F1515F0" w14:textId="4AE80647" w:rsidR="009D3FE0" w:rsidRPr="006150B1" w:rsidRDefault="00667F73" w:rsidP="006150B1">
      <w:pPr>
        <w:ind w:left="1350" w:hanging="1350"/>
        <w:rPr>
          <w:rFonts w:ascii="Arial" w:hAnsi="Arial" w:cs="Arial"/>
          <w:b/>
          <w:sz w:val="20"/>
          <w:szCs w:val="20"/>
        </w:rPr>
      </w:pPr>
      <w:r w:rsidRPr="00667F73">
        <w:rPr>
          <w:rFonts w:ascii="Arial" w:hAnsi="Arial" w:cs="Arial"/>
          <w:b/>
          <w:sz w:val="20"/>
          <w:szCs w:val="20"/>
        </w:rPr>
        <w:t xml:space="preserve">Proposal </w:t>
      </w:r>
      <w:r w:rsidR="0054477B">
        <w:rPr>
          <w:rFonts w:ascii="Arial" w:hAnsi="Arial" w:cs="Arial"/>
          <w:b/>
          <w:sz w:val="20"/>
          <w:szCs w:val="20"/>
        </w:rPr>
        <w:t>4</w:t>
      </w:r>
      <w:r w:rsidRPr="00667F73">
        <w:rPr>
          <w:rFonts w:ascii="Arial" w:hAnsi="Arial" w:cs="Arial"/>
          <w:b/>
          <w:sz w:val="20"/>
          <w:szCs w:val="20"/>
        </w:rPr>
        <w:t xml:space="preserve">: </w:t>
      </w:r>
      <w:r w:rsidRPr="00667F73">
        <w:rPr>
          <w:rFonts w:ascii="Arial" w:hAnsi="Arial" w:cs="Arial"/>
          <w:b/>
          <w:sz w:val="20"/>
          <w:szCs w:val="20"/>
        </w:rPr>
        <w:tab/>
      </w:r>
      <w:r w:rsidR="00C31A48" w:rsidRPr="00C31A48">
        <w:rPr>
          <w:rFonts w:ascii="Arial" w:hAnsi="Arial" w:cs="Arial"/>
          <w:bCs/>
          <w:sz w:val="20"/>
          <w:szCs w:val="20"/>
        </w:rPr>
        <w:t>For XR applications using wireless tethering, the enhancements to NR SL and NR SL relaying for handling XR traffic (e.g. eMBB + URLLC) and media flow between functions located in different devices should be studied</w:t>
      </w:r>
    </w:p>
    <w:p w14:paraId="3D36FD9B" w14:textId="15A6819E" w:rsidR="00C5087E" w:rsidRPr="0054477B" w:rsidRDefault="00C5087E"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Positioning</w:t>
      </w:r>
      <w:r w:rsidR="00C54E03" w:rsidRPr="0054477B">
        <w:rPr>
          <w:rFonts w:eastAsia="Times New Roman" w:cs="Arial"/>
          <w:sz w:val="28"/>
          <w:szCs w:val="28"/>
        </w:rPr>
        <w:t xml:space="preserve"> </w:t>
      </w:r>
      <w:r w:rsidR="00AA5895" w:rsidRPr="0054477B">
        <w:rPr>
          <w:rFonts w:eastAsia="Times New Roman" w:cs="Arial"/>
          <w:sz w:val="28"/>
          <w:szCs w:val="28"/>
        </w:rPr>
        <w:t xml:space="preserve">Enhancements </w:t>
      </w:r>
      <w:r w:rsidR="00C54E03" w:rsidRPr="0054477B">
        <w:rPr>
          <w:rFonts w:eastAsia="Times New Roman" w:cs="Arial"/>
          <w:sz w:val="28"/>
          <w:szCs w:val="28"/>
        </w:rPr>
        <w:t>for XR</w:t>
      </w:r>
      <w:r w:rsidRPr="0054477B">
        <w:rPr>
          <w:rFonts w:eastAsia="Times New Roman" w:cs="Arial"/>
          <w:sz w:val="28"/>
          <w:szCs w:val="28"/>
        </w:rPr>
        <w:t xml:space="preserve"> </w:t>
      </w:r>
    </w:p>
    <w:p w14:paraId="04F5B140" w14:textId="12A3FA80" w:rsidR="009D4222" w:rsidRPr="00A010A5" w:rsidRDefault="00C54E03" w:rsidP="00F20C09">
      <w:pPr>
        <w:jc w:val="both"/>
        <w:rPr>
          <w:rFonts w:ascii="Arial" w:hAnsi="Arial" w:cs="Arial"/>
          <w:sz w:val="20"/>
          <w:szCs w:val="20"/>
        </w:rPr>
      </w:pPr>
      <w:r w:rsidRPr="00A010A5">
        <w:rPr>
          <w:rFonts w:ascii="Arial" w:hAnsi="Arial" w:cs="Arial"/>
          <w:sz w:val="20"/>
          <w:szCs w:val="20"/>
        </w:rPr>
        <w:t xml:space="preserve">The different </w:t>
      </w:r>
      <w:r w:rsidR="00A010A5">
        <w:rPr>
          <w:rFonts w:ascii="Arial" w:hAnsi="Arial" w:cs="Arial"/>
          <w:sz w:val="20"/>
          <w:szCs w:val="20"/>
        </w:rPr>
        <w:t xml:space="preserve">XR </w:t>
      </w:r>
      <w:r w:rsidRPr="00A010A5">
        <w:rPr>
          <w:rFonts w:ascii="Arial" w:hAnsi="Arial" w:cs="Arial"/>
          <w:sz w:val="20"/>
          <w:szCs w:val="20"/>
        </w:rPr>
        <w:t xml:space="preserve">applications and use cases considered in the </w:t>
      </w:r>
      <w:r w:rsidR="002C07AE" w:rsidRPr="00A010A5">
        <w:rPr>
          <w:rFonts w:ascii="Arial" w:hAnsi="Arial" w:cs="Arial"/>
          <w:sz w:val="20"/>
          <w:szCs w:val="20"/>
        </w:rPr>
        <w:t>SID [</w:t>
      </w:r>
      <w:r w:rsidR="00D72233">
        <w:rPr>
          <w:rFonts w:ascii="Arial" w:hAnsi="Arial" w:cs="Arial"/>
          <w:sz w:val="20"/>
          <w:szCs w:val="20"/>
        </w:rPr>
        <w:t>2</w:t>
      </w:r>
      <w:r w:rsidR="002C07AE" w:rsidRPr="00A010A5">
        <w:rPr>
          <w:rFonts w:ascii="Arial" w:hAnsi="Arial" w:cs="Arial"/>
          <w:sz w:val="20"/>
          <w:szCs w:val="20"/>
        </w:rPr>
        <w:t xml:space="preserve">] and </w:t>
      </w:r>
      <w:r w:rsidR="00A010A5">
        <w:rPr>
          <w:rFonts w:ascii="Arial" w:hAnsi="Arial" w:cs="Arial"/>
          <w:sz w:val="20"/>
          <w:szCs w:val="20"/>
        </w:rPr>
        <w:t xml:space="preserve">the SA4 TR </w:t>
      </w:r>
      <w:r w:rsidR="002C07AE" w:rsidRPr="00A010A5">
        <w:rPr>
          <w:rFonts w:ascii="Arial" w:hAnsi="Arial" w:cs="Arial"/>
          <w:sz w:val="20"/>
          <w:szCs w:val="20"/>
        </w:rPr>
        <w:t>[</w:t>
      </w:r>
      <w:r w:rsidR="00D72233">
        <w:rPr>
          <w:rFonts w:ascii="Arial" w:hAnsi="Arial" w:cs="Arial"/>
          <w:sz w:val="20"/>
          <w:szCs w:val="20"/>
        </w:rPr>
        <w:t>3</w:t>
      </w:r>
      <w:r w:rsidR="002C07AE" w:rsidRPr="00A010A5">
        <w:rPr>
          <w:rFonts w:ascii="Arial" w:hAnsi="Arial" w:cs="Arial"/>
          <w:sz w:val="20"/>
          <w:szCs w:val="20"/>
        </w:rPr>
        <w:t xml:space="preserve">] </w:t>
      </w:r>
      <w:r w:rsidRPr="00A010A5">
        <w:rPr>
          <w:rFonts w:ascii="Arial" w:hAnsi="Arial" w:cs="Arial"/>
          <w:sz w:val="20"/>
          <w:szCs w:val="20"/>
        </w:rPr>
        <w:t>require UE positioning information</w:t>
      </w:r>
      <w:r w:rsidR="000160B0" w:rsidRPr="00A010A5">
        <w:rPr>
          <w:rFonts w:ascii="Arial" w:hAnsi="Arial" w:cs="Arial"/>
          <w:sz w:val="20"/>
          <w:szCs w:val="20"/>
        </w:rPr>
        <w:t xml:space="preserve"> </w:t>
      </w:r>
      <w:r w:rsidR="002C07AE" w:rsidRPr="00A010A5">
        <w:rPr>
          <w:rFonts w:ascii="Arial" w:hAnsi="Arial" w:cs="Arial"/>
          <w:sz w:val="20"/>
          <w:szCs w:val="20"/>
        </w:rPr>
        <w:t xml:space="preserve">(e.g. </w:t>
      </w:r>
      <w:r w:rsidR="000160B0" w:rsidRPr="00A010A5">
        <w:rPr>
          <w:rFonts w:ascii="Arial" w:hAnsi="Arial" w:cs="Arial"/>
          <w:sz w:val="20"/>
          <w:szCs w:val="20"/>
        </w:rPr>
        <w:t>user viewport and pose</w:t>
      </w:r>
      <w:r w:rsidR="002C07AE" w:rsidRPr="00A010A5">
        <w:rPr>
          <w:rFonts w:ascii="Arial" w:hAnsi="Arial" w:cs="Arial"/>
          <w:sz w:val="20"/>
          <w:szCs w:val="20"/>
        </w:rPr>
        <w:t>)</w:t>
      </w:r>
      <w:r w:rsidR="000160B0" w:rsidRPr="00A010A5">
        <w:rPr>
          <w:rFonts w:ascii="Arial" w:hAnsi="Arial" w:cs="Arial"/>
          <w:sz w:val="20"/>
          <w:szCs w:val="20"/>
        </w:rPr>
        <w:t xml:space="preserve"> </w:t>
      </w:r>
      <w:r w:rsidRPr="00A010A5">
        <w:rPr>
          <w:rFonts w:ascii="Arial" w:hAnsi="Arial" w:cs="Arial"/>
          <w:sz w:val="20"/>
          <w:szCs w:val="20"/>
        </w:rPr>
        <w:t>for determining</w:t>
      </w:r>
      <w:r w:rsidR="002C07AE" w:rsidRPr="00A010A5">
        <w:rPr>
          <w:rFonts w:ascii="Arial" w:hAnsi="Arial" w:cs="Arial"/>
          <w:sz w:val="20"/>
          <w:szCs w:val="20"/>
        </w:rPr>
        <w:t xml:space="preserve"> the</w:t>
      </w:r>
      <w:r w:rsidRPr="00A010A5">
        <w:rPr>
          <w:rFonts w:ascii="Arial" w:hAnsi="Arial" w:cs="Arial"/>
          <w:sz w:val="20"/>
          <w:szCs w:val="20"/>
        </w:rPr>
        <w:t xml:space="preserve"> </w:t>
      </w:r>
      <w:r w:rsidR="000160B0" w:rsidRPr="00A010A5">
        <w:rPr>
          <w:rFonts w:ascii="Arial" w:hAnsi="Arial" w:cs="Arial"/>
          <w:sz w:val="20"/>
          <w:szCs w:val="20"/>
        </w:rPr>
        <w:t xml:space="preserve">video or media to be streamed and rendered in the </w:t>
      </w:r>
      <w:r w:rsidR="00F20C09" w:rsidRPr="00A010A5">
        <w:rPr>
          <w:rFonts w:ascii="Arial" w:hAnsi="Arial" w:cs="Arial"/>
          <w:sz w:val="20"/>
          <w:szCs w:val="20"/>
        </w:rPr>
        <w:t>XR device</w:t>
      </w:r>
      <w:r w:rsidR="000160B0" w:rsidRPr="00A010A5">
        <w:rPr>
          <w:rFonts w:ascii="Arial" w:hAnsi="Arial" w:cs="Arial"/>
          <w:sz w:val="20"/>
          <w:szCs w:val="20"/>
        </w:rPr>
        <w:t xml:space="preserve">. </w:t>
      </w:r>
      <w:r w:rsidR="00A84279">
        <w:rPr>
          <w:rFonts w:ascii="Arial" w:hAnsi="Arial" w:cs="Arial"/>
          <w:sz w:val="20"/>
          <w:szCs w:val="20"/>
          <w:lang w:val="en-GB" w:eastAsia="zh-CN"/>
        </w:rPr>
        <w:t>The SA4 TR on AR/MR 5G Glasses [</w:t>
      </w:r>
      <w:r w:rsidR="00D72233">
        <w:rPr>
          <w:rFonts w:ascii="Arial" w:hAnsi="Arial" w:cs="Arial"/>
          <w:sz w:val="20"/>
          <w:szCs w:val="20"/>
          <w:lang w:val="en-GB" w:eastAsia="zh-CN"/>
        </w:rPr>
        <w:t>4</w:t>
      </w:r>
      <w:r w:rsidR="00A84279">
        <w:rPr>
          <w:rFonts w:ascii="Arial" w:hAnsi="Arial" w:cs="Arial"/>
          <w:sz w:val="20"/>
          <w:szCs w:val="20"/>
          <w:lang w:val="en-GB" w:eastAsia="zh-CN"/>
        </w:rPr>
        <w:t>] identified different tracking modes to be supported including eye, hand, 6DoF tracking for SLAM, pose detection and media generation</w:t>
      </w:r>
      <w:r w:rsidR="00A84279">
        <w:rPr>
          <w:rFonts w:ascii="Arial" w:hAnsi="Arial" w:cs="Arial"/>
          <w:sz w:val="20"/>
          <w:szCs w:val="20"/>
        </w:rPr>
        <w:t xml:space="preserve">. </w:t>
      </w:r>
      <w:r w:rsidR="000160B0" w:rsidRPr="00A010A5">
        <w:rPr>
          <w:rFonts w:ascii="Arial" w:hAnsi="Arial" w:cs="Arial"/>
          <w:sz w:val="20"/>
          <w:szCs w:val="20"/>
        </w:rPr>
        <w:t>The type of the UE positioning information</w:t>
      </w:r>
      <w:r w:rsidR="001B6C1C">
        <w:rPr>
          <w:rFonts w:ascii="Arial" w:hAnsi="Arial" w:cs="Arial"/>
          <w:sz w:val="20"/>
          <w:szCs w:val="20"/>
        </w:rPr>
        <w:t xml:space="preserve"> that can be transmitted</w:t>
      </w:r>
      <w:r w:rsidR="000160B0" w:rsidRPr="00A010A5">
        <w:rPr>
          <w:rFonts w:ascii="Arial" w:hAnsi="Arial" w:cs="Arial"/>
          <w:sz w:val="20"/>
          <w:szCs w:val="20"/>
        </w:rPr>
        <w:t xml:space="preserve">, including UE location (i.e. </w:t>
      </w:r>
      <w:r w:rsidR="002C07AE" w:rsidRPr="00A010A5">
        <w:rPr>
          <w:rFonts w:ascii="Arial" w:hAnsi="Arial" w:cs="Arial"/>
          <w:sz w:val="20"/>
          <w:szCs w:val="20"/>
        </w:rPr>
        <w:t xml:space="preserve">geographic </w:t>
      </w:r>
      <w:r w:rsidR="000160B0" w:rsidRPr="00A010A5">
        <w:rPr>
          <w:rFonts w:ascii="Arial" w:hAnsi="Arial" w:cs="Arial"/>
          <w:sz w:val="20"/>
          <w:szCs w:val="20"/>
        </w:rPr>
        <w:t xml:space="preserve">coordinates), viewport orientation, and other pose information (e.g. 6DoF), may vary depending on the XR application and the capability of the XR device. For example, for VR1 applications (i.e. viewport dependent streaming) the user pose along with the viewport information is sent in the </w:t>
      </w:r>
      <w:r w:rsidR="00565806" w:rsidRPr="00A010A5">
        <w:rPr>
          <w:rFonts w:ascii="Arial" w:hAnsi="Arial" w:cs="Arial"/>
          <w:sz w:val="20"/>
          <w:szCs w:val="20"/>
        </w:rPr>
        <w:t>UL</w:t>
      </w:r>
      <w:r w:rsidR="000160B0" w:rsidRPr="00A010A5">
        <w:rPr>
          <w:rFonts w:ascii="Arial" w:hAnsi="Arial" w:cs="Arial"/>
          <w:sz w:val="20"/>
          <w:szCs w:val="20"/>
        </w:rPr>
        <w:t xml:space="preserve"> </w:t>
      </w:r>
      <w:r w:rsidR="00565806" w:rsidRPr="00A010A5">
        <w:rPr>
          <w:rFonts w:ascii="Arial" w:hAnsi="Arial" w:cs="Arial"/>
          <w:sz w:val="20"/>
          <w:szCs w:val="20"/>
        </w:rPr>
        <w:t xml:space="preserve">and in response, </w:t>
      </w:r>
      <w:r w:rsidR="000160B0" w:rsidRPr="00A010A5">
        <w:rPr>
          <w:rFonts w:ascii="Arial" w:hAnsi="Arial" w:cs="Arial"/>
          <w:sz w:val="20"/>
          <w:szCs w:val="20"/>
        </w:rPr>
        <w:t>the video/media optimized to the user pose/viewport</w:t>
      </w:r>
      <w:r w:rsidR="002C07AE" w:rsidRPr="00A010A5">
        <w:rPr>
          <w:rFonts w:ascii="Arial" w:hAnsi="Arial" w:cs="Arial"/>
          <w:sz w:val="20"/>
          <w:szCs w:val="20"/>
        </w:rPr>
        <w:t xml:space="preserve"> is received interactively in DL</w:t>
      </w:r>
      <w:r w:rsidR="000160B0" w:rsidRPr="00A010A5">
        <w:rPr>
          <w:rFonts w:ascii="Arial" w:hAnsi="Arial" w:cs="Arial"/>
          <w:sz w:val="20"/>
          <w:szCs w:val="20"/>
        </w:rPr>
        <w:t>. Similarly</w:t>
      </w:r>
      <w:r w:rsidR="00565806" w:rsidRPr="00A010A5">
        <w:rPr>
          <w:rFonts w:ascii="Arial" w:hAnsi="Arial" w:cs="Arial"/>
          <w:sz w:val="20"/>
          <w:szCs w:val="20"/>
        </w:rPr>
        <w:t>,</w:t>
      </w:r>
      <w:r w:rsidR="000160B0" w:rsidRPr="00A010A5">
        <w:rPr>
          <w:rFonts w:ascii="Arial" w:hAnsi="Arial" w:cs="Arial"/>
          <w:sz w:val="20"/>
          <w:szCs w:val="20"/>
        </w:rPr>
        <w:t xml:space="preserve"> for AR1 application (</w:t>
      </w:r>
      <w:r w:rsidR="00565806" w:rsidRPr="00A010A5">
        <w:rPr>
          <w:rFonts w:ascii="Arial" w:hAnsi="Arial" w:cs="Arial"/>
          <w:sz w:val="20"/>
          <w:szCs w:val="20"/>
        </w:rPr>
        <w:t xml:space="preserve">i.e. distributed computing), the tracking and sensor information related to the user’s orientation and pose </w:t>
      </w:r>
      <w:r w:rsidR="000940EC" w:rsidRPr="00A010A5">
        <w:rPr>
          <w:rFonts w:ascii="Arial" w:hAnsi="Arial" w:cs="Arial"/>
          <w:sz w:val="20"/>
          <w:szCs w:val="20"/>
        </w:rPr>
        <w:t xml:space="preserve">in indoor/outdoor scenarios </w:t>
      </w:r>
      <w:r w:rsidR="00565806" w:rsidRPr="00A010A5">
        <w:rPr>
          <w:rFonts w:ascii="Arial" w:hAnsi="Arial" w:cs="Arial"/>
          <w:sz w:val="20"/>
          <w:szCs w:val="20"/>
        </w:rPr>
        <w:t xml:space="preserve">is sent in UL for in-network computation and the pre-rendered video/media </w:t>
      </w:r>
      <w:r w:rsidR="002C07AE" w:rsidRPr="00A010A5">
        <w:rPr>
          <w:rFonts w:ascii="Arial" w:hAnsi="Arial" w:cs="Arial"/>
          <w:sz w:val="20"/>
          <w:szCs w:val="20"/>
        </w:rPr>
        <w:t xml:space="preserve">is received </w:t>
      </w:r>
      <w:r w:rsidR="00565806" w:rsidRPr="00A010A5">
        <w:rPr>
          <w:rFonts w:ascii="Arial" w:hAnsi="Arial" w:cs="Arial"/>
          <w:sz w:val="20"/>
          <w:szCs w:val="20"/>
        </w:rPr>
        <w:t xml:space="preserve">in the DL. </w:t>
      </w:r>
    </w:p>
    <w:p w14:paraId="3080B299" w14:textId="126A49F5" w:rsidR="00C54E03" w:rsidRDefault="00565806" w:rsidP="00F20C09">
      <w:pPr>
        <w:jc w:val="both"/>
        <w:rPr>
          <w:rFonts w:ascii="Arial" w:hAnsi="Arial" w:cs="Arial"/>
          <w:sz w:val="20"/>
          <w:szCs w:val="20"/>
        </w:rPr>
      </w:pPr>
      <w:r w:rsidRPr="00A010A5">
        <w:rPr>
          <w:rFonts w:ascii="Arial" w:hAnsi="Arial" w:cs="Arial"/>
          <w:sz w:val="20"/>
          <w:szCs w:val="20"/>
        </w:rPr>
        <w:lastRenderedPageBreak/>
        <w:t xml:space="preserve">In the existing XR applications, the UE positioning information is typically determined using </w:t>
      </w:r>
      <w:r w:rsidR="000940EC" w:rsidRPr="00A010A5">
        <w:rPr>
          <w:rFonts w:ascii="Arial" w:hAnsi="Arial" w:cs="Arial"/>
          <w:sz w:val="20"/>
          <w:szCs w:val="20"/>
        </w:rPr>
        <w:t xml:space="preserve">RAT-independent positioning methods including </w:t>
      </w:r>
      <w:r w:rsidRPr="00A010A5">
        <w:rPr>
          <w:rFonts w:ascii="Arial" w:hAnsi="Arial" w:cs="Arial"/>
          <w:sz w:val="20"/>
          <w:szCs w:val="20"/>
        </w:rPr>
        <w:t xml:space="preserve">GNSS and internal sensors. </w:t>
      </w:r>
      <w:r w:rsidR="00C628CE" w:rsidRPr="00A010A5">
        <w:rPr>
          <w:rFonts w:ascii="Arial" w:hAnsi="Arial" w:cs="Arial"/>
          <w:sz w:val="20"/>
          <w:szCs w:val="20"/>
        </w:rPr>
        <w:t>Specifically, the XR applications may rely on either inside-out tracking (e.g. using device-oriented beacons) or outside-in tracking (e.g. using beacons from external transmitters) for determining user</w:t>
      </w:r>
      <w:r w:rsidR="00737763">
        <w:rPr>
          <w:rFonts w:ascii="Arial" w:hAnsi="Arial" w:cs="Arial"/>
          <w:sz w:val="20"/>
          <w:szCs w:val="20"/>
        </w:rPr>
        <w:t>/viewport</w:t>
      </w:r>
      <w:r w:rsidR="00C628CE" w:rsidRPr="00A010A5">
        <w:rPr>
          <w:rFonts w:ascii="Arial" w:hAnsi="Arial" w:cs="Arial"/>
          <w:sz w:val="20"/>
          <w:szCs w:val="20"/>
        </w:rPr>
        <w:t xml:space="preserve"> position. </w:t>
      </w:r>
      <w:r w:rsidRPr="00A010A5">
        <w:rPr>
          <w:rFonts w:ascii="Arial" w:hAnsi="Arial" w:cs="Arial"/>
          <w:sz w:val="20"/>
          <w:szCs w:val="20"/>
        </w:rPr>
        <w:t xml:space="preserve">The determined </w:t>
      </w:r>
      <w:r w:rsidR="000940EC" w:rsidRPr="00A010A5">
        <w:rPr>
          <w:rFonts w:ascii="Arial" w:hAnsi="Arial" w:cs="Arial"/>
          <w:sz w:val="20"/>
          <w:szCs w:val="20"/>
        </w:rPr>
        <w:t xml:space="preserve">positioning </w:t>
      </w:r>
      <w:r w:rsidRPr="00A010A5">
        <w:rPr>
          <w:rFonts w:ascii="Arial" w:hAnsi="Arial" w:cs="Arial"/>
          <w:sz w:val="20"/>
          <w:szCs w:val="20"/>
        </w:rPr>
        <w:t xml:space="preserve">information is used in the device (e.g. for pose correction) or sent in UL as high layer/application </w:t>
      </w:r>
      <w:r w:rsidR="000940EC" w:rsidRPr="00A010A5">
        <w:rPr>
          <w:rFonts w:ascii="Arial" w:hAnsi="Arial" w:cs="Arial"/>
          <w:sz w:val="20"/>
          <w:szCs w:val="20"/>
        </w:rPr>
        <w:t>traffic flow</w:t>
      </w:r>
      <w:r w:rsidR="002C07AE" w:rsidRPr="00A010A5">
        <w:rPr>
          <w:rFonts w:ascii="Arial" w:hAnsi="Arial" w:cs="Arial"/>
          <w:sz w:val="20"/>
          <w:szCs w:val="20"/>
        </w:rPr>
        <w:t>,</w:t>
      </w:r>
      <w:r w:rsidR="000940EC" w:rsidRPr="00A010A5">
        <w:rPr>
          <w:rFonts w:ascii="Arial" w:hAnsi="Arial" w:cs="Arial"/>
          <w:sz w:val="20"/>
          <w:szCs w:val="20"/>
        </w:rPr>
        <w:t xml:space="preserve"> </w:t>
      </w:r>
      <w:r w:rsidRPr="00A010A5">
        <w:rPr>
          <w:rFonts w:ascii="Arial" w:hAnsi="Arial" w:cs="Arial"/>
          <w:sz w:val="20"/>
          <w:szCs w:val="20"/>
        </w:rPr>
        <w:t xml:space="preserve">transparent to access stratum and RAN. </w:t>
      </w:r>
      <w:r w:rsidR="000940EC" w:rsidRPr="00A010A5">
        <w:rPr>
          <w:rFonts w:ascii="Arial" w:hAnsi="Arial" w:cs="Arial"/>
          <w:sz w:val="20"/>
          <w:szCs w:val="20"/>
        </w:rPr>
        <w:t xml:space="preserve">While the use of </w:t>
      </w:r>
      <w:r w:rsidR="001B6C1C">
        <w:rPr>
          <w:rFonts w:ascii="Arial" w:hAnsi="Arial" w:cs="Arial"/>
          <w:sz w:val="20"/>
          <w:szCs w:val="20"/>
        </w:rPr>
        <w:t xml:space="preserve">existing </w:t>
      </w:r>
      <w:r w:rsidR="000940EC" w:rsidRPr="00A010A5">
        <w:rPr>
          <w:rFonts w:ascii="Arial" w:hAnsi="Arial" w:cs="Arial"/>
          <w:sz w:val="20"/>
          <w:szCs w:val="20"/>
        </w:rPr>
        <w:t xml:space="preserve">RAT-independent positioning methods may be adequate for certain simple XR applications, the accuracy and </w:t>
      </w:r>
      <w:r w:rsidR="00C628CE" w:rsidRPr="00A010A5">
        <w:rPr>
          <w:rFonts w:ascii="Arial" w:hAnsi="Arial" w:cs="Arial"/>
          <w:sz w:val="20"/>
          <w:szCs w:val="20"/>
        </w:rPr>
        <w:t>latency</w:t>
      </w:r>
      <w:r w:rsidR="000940EC" w:rsidRPr="00A010A5">
        <w:rPr>
          <w:rFonts w:ascii="Arial" w:hAnsi="Arial" w:cs="Arial"/>
          <w:sz w:val="20"/>
          <w:szCs w:val="20"/>
        </w:rPr>
        <w:t xml:space="preserve"> achievable for positioning </w:t>
      </w:r>
      <w:r w:rsidR="00DF1C07" w:rsidRPr="00A010A5">
        <w:rPr>
          <w:rFonts w:ascii="Arial" w:hAnsi="Arial" w:cs="Arial"/>
          <w:sz w:val="20"/>
          <w:szCs w:val="20"/>
        </w:rPr>
        <w:t>(e.g. &lt; 3m</w:t>
      </w:r>
      <w:r w:rsidR="00C628CE" w:rsidRPr="00A010A5">
        <w:rPr>
          <w:rFonts w:ascii="Arial" w:hAnsi="Arial" w:cs="Arial"/>
          <w:sz w:val="20"/>
          <w:szCs w:val="20"/>
        </w:rPr>
        <w:t xml:space="preserve"> and &gt;1s</w:t>
      </w:r>
      <w:r w:rsidR="00DF1C07" w:rsidRPr="00A010A5">
        <w:rPr>
          <w:rFonts w:ascii="Arial" w:hAnsi="Arial" w:cs="Arial"/>
          <w:sz w:val="20"/>
          <w:szCs w:val="20"/>
        </w:rPr>
        <w:t xml:space="preserve">) </w:t>
      </w:r>
      <w:r w:rsidR="000940EC" w:rsidRPr="00A010A5">
        <w:rPr>
          <w:rFonts w:ascii="Arial" w:hAnsi="Arial" w:cs="Arial"/>
          <w:sz w:val="20"/>
          <w:szCs w:val="20"/>
        </w:rPr>
        <w:t>may not be sufficient to provide high QoE to the user</w:t>
      </w:r>
      <w:r w:rsidR="00DF1C07" w:rsidRPr="00A010A5">
        <w:rPr>
          <w:rFonts w:ascii="Arial" w:hAnsi="Arial" w:cs="Arial"/>
          <w:sz w:val="20"/>
          <w:szCs w:val="20"/>
        </w:rPr>
        <w:t>, especially for</w:t>
      </w:r>
      <w:r w:rsidR="00C628CE" w:rsidRPr="00A010A5">
        <w:rPr>
          <w:rFonts w:ascii="Arial" w:hAnsi="Arial" w:cs="Arial"/>
          <w:sz w:val="20"/>
          <w:szCs w:val="20"/>
        </w:rPr>
        <w:t xml:space="preserve"> advanced</w:t>
      </w:r>
      <w:r w:rsidR="00DF1C07" w:rsidRPr="00A010A5">
        <w:rPr>
          <w:rFonts w:ascii="Arial" w:hAnsi="Arial" w:cs="Arial"/>
          <w:sz w:val="20"/>
          <w:szCs w:val="20"/>
        </w:rPr>
        <w:t xml:space="preserve"> </w:t>
      </w:r>
      <w:r w:rsidR="00C628CE" w:rsidRPr="00A010A5">
        <w:rPr>
          <w:rFonts w:ascii="Arial" w:hAnsi="Arial" w:cs="Arial"/>
          <w:sz w:val="20"/>
          <w:szCs w:val="20"/>
        </w:rPr>
        <w:t>XR applications such as XR gaming and industrial AR</w:t>
      </w:r>
      <w:r w:rsidR="00737763">
        <w:rPr>
          <w:rFonts w:ascii="Arial" w:hAnsi="Arial" w:cs="Arial"/>
          <w:sz w:val="20"/>
          <w:szCs w:val="20"/>
        </w:rPr>
        <w:t xml:space="preserve"> where the precise placement of 3D objects is </w:t>
      </w:r>
      <w:r w:rsidR="001B6C1C">
        <w:rPr>
          <w:rFonts w:ascii="Arial" w:hAnsi="Arial" w:cs="Arial"/>
          <w:sz w:val="20"/>
          <w:szCs w:val="20"/>
        </w:rPr>
        <w:t>crucial</w:t>
      </w:r>
      <w:r w:rsidR="00C628CE" w:rsidRPr="00A010A5">
        <w:rPr>
          <w:rFonts w:ascii="Arial" w:hAnsi="Arial" w:cs="Arial"/>
          <w:sz w:val="20"/>
          <w:szCs w:val="20"/>
        </w:rPr>
        <w:t xml:space="preserve">.   </w:t>
      </w:r>
    </w:p>
    <w:p w14:paraId="26E4229A" w14:textId="55DE9001" w:rsidR="00A84279" w:rsidRPr="00A010A5" w:rsidRDefault="00A84279" w:rsidP="00F20C09">
      <w:pPr>
        <w:jc w:val="both"/>
        <w:rPr>
          <w:rFonts w:ascii="Arial" w:hAnsi="Arial" w:cs="Arial"/>
          <w:sz w:val="20"/>
          <w:szCs w:val="20"/>
        </w:rPr>
      </w:pPr>
      <w:r w:rsidRPr="00D72233">
        <w:rPr>
          <w:rFonts w:ascii="Arial" w:hAnsi="Arial" w:cs="Arial"/>
          <w:b/>
          <w:bCs/>
          <w:sz w:val="20"/>
          <w:szCs w:val="20"/>
        </w:rPr>
        <w:t>Observation 8:</w:t>
      </w:r>
      <w:r>
        <w:rPr>
          <w:rFonts w:ascii="Arial" w:hAnsi="Arial" w:cs="Arial"/>
          <w:sz w:val="20"/>
          <w:szCs w:val="20"/>
        </w:rPr>
        <w:t xml:space="preserve"> The accuracy and latency achievable with existing </w:t>
      </w:r>
      <w:r w:rsidR="00C93729">
        <w:rPr>
          <w:rFonts w:ascii="Arial" w:hAnsi="Arial" w:cs="Arial"/>
          <w:sz w:val="20"/>
          <w:szCs w:val="20"/>
        </w:rPr>
        <w:t xml:space="preserve">(Rel-16) </w:t>
      </w:r>
      <w:r>
        <w:rPr>
          <w:rFonts w:ascii="Arial" w:hAnsi="Arial" w:cs="Arial"/>
          <w:sz w:val="20"/>
          <w:szCs w:val="20"/>
        </w:rPr>
        <w:t xml:space="preserve">RAT-independent positioning techniques are not adequate for supporting the positioning requirements of certain XR applications  </w:t>
      </w:r>
    </w:p>
    <w:p w14:paraId="77E0E8C3" w14:textId="777128F2" w:rsidR="00C87EA7" w:rsidRPr="00A010A5" w:rsidRDefault="001C58E4" w:rsidP="00F20C09">
      <w:pPr>
        <w:jc w:val="both"/>
        <w:rPr>
          <w:rFonts w:ascii="Arial" w:hAnsi="Arial" w:cs="Arial"/>
          <w:sz w:val="20"/>
          <w:szCs w:val="20"/>
        </w:rPr>
      </w:pPr>
      <w:r w:rsidRPr="00A010A5">
        <w:rPr>
          <w:rFonts w:ascii="Arial" w:hAnsi="Arial" w:cs="Arial"/>
          <w:sz w:val="20"/>
          <w:szCs w:val="20"/>
        </w:rPr>
        <w:t xml:space="preserve">For the considered advanced XR applications (e.g. VR2, AR2), </w:t>
      </w:r>
      <w:r w:rsidR="00C628CE" w:rsidRPr="00A010A5">
        <w:rPr>
          <w:rFonts w:ascii="Arial" w:hAnsi="Arial" w:cs="Arial"/>
          <w:sz w:val="20"/>
          <w:szCs w:val="20"/>
        </w:rPr>
        <w:t>higher precision tracking (e.g. &lt;10</w:t>
      </w:r>
      <w:r w:rsidRPr="00A010A5">
        <w:rPr>
          <w:rFonts w:ascii="Arial" w:hAnsi="Arial" w:cs="Arial"/>
          <w:sz w:val="20"/>
          <w:szCs w:val="20"/>
        </w:rPr>
        <w:t xml:space="preserve"> </w:t>
      </w:r>
      <w:r w:rsidR="00C628CE" w:rsidRPr="00A010A5">
        <w:rPr>
          <w:rFonts w:ascii="Arial" w:hAnsi="Arial" w:cs="Arial"/>
          <w:sz w:val="20"/>
          <w:szCs w:val="20"/>
        </w:rPr>
        <w:t>cm</w:t>
      </w:r>
      <w:r w:rsidRPr="00A010A5">
        <w:rPr>
          <w:rFonts w:ascii="Arial" w:hAnsi="Arial" w:cs="Arial"/>
          <w:sz w:val="20"/>
          <w:szCs w:val="20"/>
        </w:rPr>
        <w:t xml:space="preserve">) of the user’s position and mobility, including the 6DoF rotational and translational movements may be necessary. Additionally, the positioning information should be determined and delivered with low latency for supporting the low motion-to-photon latency (e.g. &lt;20ms) requirements. </w:t>
      </w:r>
      <w:r w:rsidR="00C87EA7" w:rsidRPr="00A010A5">
        <w:rPr>
          <w:rFonts w:ascii="Arial" w:hAnsi="Arial" w:cs="Arial"/>
          <w:sz w:val="20"/>
          <w:szCs w:val="20"/>
        </w:rPr>
        <w:t xml:space="preserve">Considering the case for small form-factor XR devices (e.g. AR glasses), which may have limitation in the sensors and processing capability for determining positioning with high precision and low latency, </w:t>
      </w:r>
      <w:r w:rsidR="001B6C1C">
        <w:rPr>
          <w:rFonts w:ascii="Arial" w:hAnsi="Arial" w:cs="Arial"/>
          <w:sz w:val="20"/>
          <w:szCs w:val="20"/>
        </w:rPr>
        <w:t>sidelink or network assisted positioning can</w:t>
      </w:r>
      <w:r w:rsidR="00C87EA7" w:rsidRPr="00A010A5">
        <w:rPr>
          <w:rFonts w:ascii="Arial" w:hAnsi="Arial" w:cs="Arial"/>
          <w:sz w:val="20"/>
          <w:szCs w:val="20"/>
        </w:rPr>
        <w:t xml:space="preserve"> be considered for further study. </w:t>
      </w:r>
    </w:p>
    <w:p w14:paraId="746FE2F7" w14:textId="1587C3CB" w:rsidR="00863AE7" w:rsidRPr="00A010A5" w:rsidRDefault="001C58E4" w:rsidP="00F20C09">
      <w:pPr>
        <w:jc w:val="both"/>
        <w:rPr>
          <w:rFonts w:ascii="Arial" w:hAnsi="Arial" w:cs="Arial"/>
          <w:sz w:val="20"/>
          <w:szCs w:val="20"/>
        </w:rPr>
      </w:pPr>
      <w:r w:rsidRPr="00A010A5">
        <w:rPr>
          <w:rFonts w:ascii="Arial" w:hAnsi="Arial" w:cs="Arial"/>
          <w:sz w:val="20"/>
          <w:szCs w:val="20"/>
        </w:rPr>
        <w:t xml:space="preserve">In this regard, the Rel-16 RAT dependent positioning </w:t>
      </w:r>
      <w:r w:rsidR="00C87EA7" w:rsidRPr="00A010A5">
        <w:rPr>
          <w:rFonts w:ascii="Arial" w:hAnsi="Arial" w:cs="Arial"/>
          <w:sz w:val="20"/>
          <w:szCs w:val="20"/>
        </w:rPr>
        <w:t>methods along with the Rel-17 enhancements</w:t>
      </w:r>
      <w:r w:rsidRPr="00A010A5">
        <w:rPr>
          <w:rFonts w:ascii="Arial" w:hAnsi="Arial" w:cs="Arial"/>
          <w:sz w:val="20"/>
          <w:szCs w:val="20"/>
        </w:rPr>
        <w:t>, based on DL PRS measurement or UL SRS for positioning transmission</w:t>
      </w:r>
      <w:r w:rsidR="00C87EA7" w:rsidRPr="00A010A5">
        <w:rPr>
          <w:rFonts w:ascii="Arial" w:hAnsi="Arial" w:cs="Arial"/>
          <w:sz w:val="20"/>
          <w:szCs w:val="20"/>
        </w:rPr>
        <w:t>,</w:t>
      </w:r>
      <w:r w:rsidRPr="00A010A5">
        <w:rPr>
          <w:rFonts w:ascii="Arial" w:hAnsi="Arial" w:cs="Arial"/>
          <w:sz w:val="20"/>
          <w:szCs w:val="20"/>
        </w:rPr>
        <w:t xml:space="preserve"> may be considered </w:t>
      </w:r>
      <w:r w:rsidR="00C87EA7" w:rsidRPr="00A010A5">
        <w:rPr>
          <w:rFonts w:ascii="Arial" w:hAnsi="Arial" w:cs="Arial"/>
          <w:sz w:val="20"/>
          <w:szCs w:val="20"/>
        </w:rPr>
        <w:t>as a baseline to support the high accuracy and low latency positioning requirements</w:t>
      </w:r>
      <w:r w:rsidR="002C07AE" w:rsidRPr="00A010A5">
        <w:rPr>
          <w:rFonts w:ascii="Arial" w:hAnsi="Arial" w:cs="Arial"/>
          <w:sz w:val="20"/>
          <w:szCs w:val="20"/>
        </w:rPr>
        <w:t xml:space="preserve"> expected for XR</w:t>
      </w:r>
      <w:r w:rsidR="00C87EA7" w:rsidRPr="00A010A5">
        <w:rPr>
          <w:rFonts w:ascii="Arial" w:hAnsi="Arial" w:cs="Arial"/>
          <w:sz w:val="20"/>
          <w:szCs w:val="20"/>
        </w:rPr>
        <w:t xml:space="preserve">. Further enhancements that may be </w:t>
      </w:r>
      <w:r w:rsidR="00863AE7" w:rsidRPr="00A010A5">
        <w:rPr>
          <w:rFonts w:ascii="Arial" w:hAnsi="Arial" w:cs="Arial"/>
          <w:sz w:val="20"/>
          <w:szCs w:val="20"/>
        </w:rPr>
        <w:t>considered</w:t>
      </w:r>
      <w:r w:rsidR="00C87EA7" w:rsidRPr="00A010A5">
        <w:rPr>
          <w:rFonts w:ascii="Arial" w:hAnsi="Arial" w:cs="Arial"/>
          <w:sz w:val="20"/>
          <w:szCs w:val="20"/>
        </w:rPr>
        <w:t xml:space="preserve"> for RAT-dependent positioning methods for XR may include computation of other 6DoF parameters with high accuracy, independent of the direction or location of UE. Additionally, </w:t>
      </w:r>
      <w:r w:rsidR="001B6C1C">
        <w:rPr>
          <w:rFonts w:ascii="Arial" w:hAnsi="Arial" w:cs="Arial"/>
          <w:sz w:val="20"/>
          <w:szCs w:val="20"/>
        </w:rPr>
        <w:t>mechanisms for supporting positioning assisted data transmission, including</w:t>
      </w:r>
      <w:r w:rsidR="0097229B">
        <w:rPr>
          <w:rFonts w:ascii="Arial" w:hAnsi="Arial" w:cs="Arial"/>
          <w:sz w:val="20"/>
          <w:szCs w:val="20"/>
        </w:rPr>
        <w:t xml:space="preserve"> </w:t>
      </w:r>
      <w:r w:rsidR="00C87EA7" w:rsidRPr="00A010A5">
        <w:rPr>
          <w:rFonts w:ascii="Arial" w:hAnsi="Arial" w:cs="Arial"/>
          <w:sz w:val="20"/>
          <w:szCs w:val="20"/>
        </w:rPr>
        <w:t>coordinat</w:t>
      </w:r>
      <w:r w:rsidR="00EB2242">
        <w:rPr>
          <w:rFonts w:ascii="Arial" w:hAnsi="Arial" w:cs="Arial"/>
          <w:sz w:val="20"/>
          <w:szCs w:val="20"/>
        </w:rPr>
        <w:t>ing the transmission/reception</w:t>
      </w:r>
      <w:r w:rsidR="00C87EA7" w:rsidRPr="00A010A5">
        <w:rPr>
          <w:rFonts w:ascii="Arial" w:hAnsi="Arial" w:cs="Arial"/>
          <w:sz w:val="20"/>
          <w:szCs w:val="20"/>
        </w:rPr>
        <w:t xml:space="preserve"> of positioning RS</w:t>
      </w:r>
      <w:r w:rsidR="00EB2242">
        <w:rPr>
          <w:rFonts w:ascii="Arial" w:hAnsi="Arial" w:cs="Arial"/>
          <w:sz w:val="20"/>
          <w:szCs w:val="20"/>
        </w:rPr>
        <w:t>/beams</w:t>
      </w:r>
      <w:r w:rsidR="00C87EA7" w:rsidRPr="00A010A5">
        <w:rPr>
          <w:rFonts w:ascii="Arial" w:hAnsi="Arial" w:cs="Arial"/>
          <w:sz w:val="20"/>
          <w:szCs w:val="20"/>
        </w:rPr>
        <w:t xml:space="preserve"> </w:t>
      </w:r>
      <w:r w:rsidR="0097229B">
        <w:rPr>
          <w:rFonts w:ascii="Arial" w:hAnsi="Arial" w:cs="Arial"/>
          <w:sz w:val="20"/>
          <w:szCs w:val="20"/>
        </w:rPr>
        <w:t>for assisting</w:t>
      </w:r>
      <w:r w:rsidR="00C87EA7" w:rsidRPr="00A010A5">
        <w:rPr>
          <w:rFonts w:ascii="Arial" w:hAnsi="Arial" w:cs="Arial"/>
          <w:sz w:val="20"/>
          <w:szCs w:val="20"/>
        </w:rPr>
        <w:t xml:space="preserve"> XR traffic in UL and DL </w:t>
      </w:r>
      <w:r w:rsidR="00863AE7" w:rsidRPr="00A010A5">
        <w:rPr>
          <w:rFonts w:ascii="Arial" w:hAnsi="Arial" w:cs="Arial"/>
          <w:sz w:val="20"/>
          <w:szCs w:val="20"/>
        </w:rPr>
        <w:t xml:space="preserve">can be considered for further enhancements. </w:t>
      </w:r>
    </w:p>
    <w:p w14:paraId="6F255794" w14:textId="59677B2C" w:rsidR="001B6C1C" w:rsidRPr="006150B1" w:rsidRDefault="00667F73" w:rsidP="006150B1">
      <w:pPr>
        <w:ind w:left="1350" w:hanging="1350"/>
        <w:jc w:val="both"/>
        <w:rPr>
          <w:rFonts w:ascii="Arial" w:hAnsi="Arial" w:cs="Arial"/>
          <w:bCs/>
          <w:sz w:val="20"/>
          <w:szCs w:val="20"/>
        </w:rPr>
      </w:pPr>
      <w:r w:rsidRPr="00667F73">
        <w:rPr>
          <w:rFonts w:ascii="Arial" w:hAnsi="Arial" w:cs="Arial"/>
          <w:b/>
          <w:sz w:val="20"/>
          <w:szCs w:val="20"/>
        </w:rPr>
        <w:t xml:space="preserve">Proposal </w:t>
      </w:r>
      <w:r w:rsidR="0054477B">
        <w:rPr>
          <w:rFonts w:ascii="Arial" w:hAnsi="Arial" w:cs="Arial"/>
          <w:b/>
          <w:sz w:val="20"/>
          <w:szCs w:val="20"/>
        </w:rPr>
        <w:t>5</w:t>
      </w:r>
      <w:r w:rsidRPr="00667F73">
        <w:rPr>
          <w:rFonts w:ascii="Arial" w:hAnsi="Arial" w:cs="Arial"/>
          <w:b/>
          <w:sz w:val="20"/>
          <w:szCs w:val="20"/>
        </w:rPr>
        <w:t xml:space="preserve">: </w:t>
      </w:r>
      <w:r w:rsidRPr="00667F73">
        <w:rPr>
          <w:rFonts w:ascii="Arial" w:hAnsi="Arial" w:cs="Arial"/>
          <w:b/>
          <w:sz w:val="20"/>
          <w:szCs w:val="20"/>
        </w:rPr>
        <w:tab/>
      </w:r>
      <w:r w:rsidR="00EB2242">
        <w:rPr>
          <w:rFonts w:ascii="Arial" w:hAnsi="Arial" w:cs="Arial"/>
          <w:bCs/>
          <w:sz w:val="20"/>
          <w:szCs w:val="20"/>
        </w:rPr>
        <w:t xml:space="preserve"> </w:t>
      </w:r>
      <w:r w:rsidR="00C31A48" w:rsidRPr="00C31A48">
        <w:rPr>
          <w:rFonts w:ascii="Arial" w:hAnsi="Arial" w:cs="Arial"/>
          <w:bCs/>
          <w:sz w:val="20"/>
          <w:szCs w:val="20"/>
        </w:rPr>
        <w:t>For supporting positioning in XR applications, enhancements to RAT-dependent/independent positioning for achieving ultra-high accuracy and low latency positioning and support for positioning assisted data transmissions should be studied</w:t>
      </w:r>
    </w:p>
    <w:p w14:paraId="771A4464" w14:textId="6408E046"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p>
    <w:p w14:paraId="44BD47CD" w14:textId="77777777" w:rsidR="00887AA4" w:rsidRDefault="00887AA4" w:rsidP="00887AA4">
      <w:pPr>
        <w:pStyle w:val="BodyText"/>
        <w:rPr>
          <w:b/>
          <w:bCs/>
        </w:rPr>
      </w:pPr>
      <w:r>
        <w:t>In the previous sections</w:t>
      </w:r>
      <w:r w:rsidRPr="00CE0424">
        <w:t xml:space="preserve"> we </w:t>
      </w:r>
      <w:r>
        <w:t>made the following observations</w:t>
      </w:r>
      <w:r w:rsidRPr="00CE0424">
        <w:t>:</w:t>
      </w:r>
      <w:r>
        <w:rPr>
          <w:b/>
          <w:bCs/>
        </w:rPr>
        <w:t xml:space="preserve"> </w:t>
      </w:r>
    </w:p>
    <w:p w14:paraId="147176B4" w14:textId="77777777" w:rsidR="00C93729" w:rsidRPr="008E078C" w:rsidRDefault="00C93729" w:rsidP="00C93729">
      <w:pPr>
        <w:jc w:val="both"/>
        <w:rPr>
          <w:rFonts w:ascii="Arial" w:hAnsi="Arial" w:cs="Arial"/>
          <w:sz w:val="20"/>
          <w:szCs w:val="20"/>
        </w:rPr>
      </w:pPr>
      <w:r w:rsidRPr="00C31A48">
        <w:rPr>
          <w:rFonts w:ascii="Arial" w:hAnsi="Arial" w:cs="Arial"/>
          <w:b/>
          <w:bCs/>
          <w:sz w:val="20"/>
          <w:szCs w:val="20"/>
        </w:rPr>
        <w:t>Observation 1:</w:t>
      </w:r>
      <w:r w:rsidRPr="008E078C">
        <w:rPr>
          <w:rFonts w:ascii="Arial" w:hAnsi="Arial" w:cs="Arial"/>
          <w:sz w:val="20"/>
          <w:szCs w:val="20"/>
        </w:rPr>
        <w:t xml:space="preserve"> </w:t>
      </w:r>
      <w:r>
        <w:rPr>
          <w:rFonts w:ascii="Arial" w:hAnsi="Arial" w:cs="Arial"/>
          <w:sz w:val="20"/>
          <w:szCs w:val="20"/>
        </w:rPr>
        <w:t>A key challenge for supporting continuous and stable high data rates for VR use cases is addressing issues related to link robustness, especially in FR2 deployments</w:t>
      </w:r>
    </w:p>
    <w:p w14:paraId="39362298" w14:textId="77777777" w:rsidR="00C93729" w:rsidRDefault="00C93729" w:rsidP="00C93729">
      <w:pPr>
        <w:jc w:val="both"/>
        <w:rPr>
          <w:rFonts w:ascii="Arial" w:hAnsi="Arial" w:cs="Arial"/>
          <w:sz w:val="20"/>
          <w:szCs w:val="20"/>
        </w:rPr>
      </w:pPr>
      <w:r w:rsidRPr="00C31A48">
        <w:rPr>
          <w:rFonts w:ascii="Arial" w:hAnsi="Arial" w:cs="Arial"/>
          <w:b/>
          <w:bCs/>
          <w:sz w:val="20"/>
          <w:szCs w:val="20"/>
        </w:rPr>
        <w:t>Observation 2:</w:t>
      </w:r>
      <w:r>
        <w:rPr>
          <w:rFonts w:ascii="Arial" w:hAnsi="Arial" w:cs="Arial"/>
          <w:sz w:val="20"/>
          <w:szCs w:val="20"/>
        </w:rPr>
        <w:t xml:space="preserve"> For AR use cases using split rendering architecture, a major challenge to overcome is on maintaining high data rates and low latency even during mobility  </w:t>
      </w:r>
    </w:p>
    <w:p w14:paraId="2948DE2E" w14:textId="77777777" w:rsidR="00C93729" w:rsidRDefault="00C93729" w:rsidP="00C93729">
      <w:pPr>
        <w:jc w:val="both"/>
        <w:rPr>
          <w:rFonts w:ascii="Arial" w:hAnsi="Arial" w:cs="Arial"/>
          <w:sz w:val="20"/>
          <w:szCs w:val="20"/>
        </w:rPr>
      </w:pPr>
      <w:r w:rsidRPr="00D72233">
        <w:rPr>
          <w:rFonts w:ascii="Arial" w:hAnsi="Arial" w:cs="Arial"/>
          <w:b/>
          <w:bCs/>
          <w:sz w:val="20"/>
          <w:szCs w:val="20"/>
        </w:rPr>
        <w:t>Observation 3:</w:t>
      </w:r>
      <w:r>
        <w:rPr>
          <w:rFonts w:ascii="Arial" w:hAnsi="Arial" w:cs="Arial"/>
          <w:sz w:val="20"/>
          <w:szCs w:val="20"/>
        </w:rPr>
        <w:t xml:space="preserve"> The XR device form factor in combination with the XR traffic load may limit the capacity achievable per cell</w:t>
      </w:r>
    </w:p>
    <w:p w14:paraId="49215B4A" w14:textId="77777777" w:rsidR="00C93729" w:rsidRDefault="00C93729" w:rsidP="00C93729">
      <w:pPr>
        <w:jc w:val="both"/>
        <w:rPr>
          <w:rFonts w:ascii="Arial" w:hAnsi="Arial" w:cs="Arial"/>
          <w:sz w:val="20"/>
          <w:szCs w:val="20"/>
        </w:rPr>
      </w:pPr>
      <w:r w:rsidRPr="00D72233">
        <w:rPr>
          <w:rFonts w:ascii="Arial" w:hAnsi="Arial" w:cs="Arial"/>
          <w:b/>
          <w:bCs/>
          <w:sz w:val="20"/>
          <w:szCs w:val="20"/>
        </w:rPr>
        <w:t>Observation 4:</w:t>
      </w:r>
      <w:r>
        <w:rPr>
          <w:rFonts w:ascii="Arial" w:hAnsi="Arial" w:cs="Arial"/>
          <w:sz w:val="20"/>
          <w:szCs w:val="20"/>
        </w:rPr>
        <w:t xml:space="preserve"> For AR/VR applications using split rendering architecture, the power consumption for UL/DL communication can be higher than for internal processing </w:t>
      </w:r>
    </w:p>
    <w:p w14:paraId="798F5C36" w14:textId="1D3A06DA" w:rsidR="00C93729" w:rsidRPr="00D72233" w:rsidRDefault="00C93729" w:rsidP="00C93729">
      <w:pPr>
        <w:jc w:val="both"/>
        <w:rPr>
          <w:rFonts w:ascii="Arial" w:hAnsi="Arial" w:cs="Arial"/>
          <w:sz w:val="20"/>
          <w:szCs w:val="20"/>
        </w:rPr>
      </w:pPr>
      <w:r w:rsidRPr="00D72233">
        <w:rPr>
          <w:rFonts w:ascii="Arial" w:hAnsi="Arial" w:cs="Arial"/>
          <w:b/>
          <w:bCs/>
          <w:sz w:val="20"/>
          <w:szCs w:val="20"/>
        </w:rPr>
        <w:t>Observation 5:</w:t>
      </w:r>
      <w:r>
        <w:rPr>
          <w:rFonts w:ascii="Arial" w:hAnsi="Arial" w:cs="Arial"/>
          <w:sz w:val="20"/>
          <w:szCs w:val="20"/>
        </w:rPr>
        <w:t xml:space="preserve"> For XR devices which are wirelessly tethered to a UE, power consumption for supporting sidelink communication may be higher than the power savings achievable due to processing offloading to UE</w:t>
      </w:r>
    </w:p>
    <w:p w14:paraId="7E287323" w14:textId="77777777" w:rsidR="00C93729" w:rsidRDefault="00C93729" w:rsidP="00C93729">
      <w:pPr>
        <w:jc w:val="both"/>
        <w:rPr>
          <w:rFonts w:ascii="Arial" w:hAnsi="Arial" w:cs="Arial"/>
          <w:sz w:val="20"/>
          <w:szCs w:val="20"/>
        </w:rPr>
      </w:pPr>
      <w:r w:rsidRPr="00D72233">
        <w:rPr>
          <w:rFonts w:ascii="Arial" w:hAnsi="Arial" w:cs="Arial"/>
          <w:b/>
          <w:bCs/>
          <w:sz w:val="20"/>
          <w:szCs w:val="20"/>
        </w:rPr>
        <w:lastRenderedPageBreak/>
        <w:t>Observation 6:</w:t>
      </w:r>
      <w:r>
        <w:rPr>
          <w:rFonts w:ascii="Arial" w:hAnsi="Arial" w:cs="Arial"/>
          <w:sz w:val="20"/>
          <w:szCs w:val="20"/>
        </w:rPr>
        <w:t xml:space="preserve"> Power consumption considerations need to be addressed in conjunction with use case categorization and device form factor considerations</w:t>
      </w:r>
    </w:p>
    <w:p w14:paraId="70D60DEF" w14:textId="259B6A22" w:rsidR="00C93729" w:rsidRDefault="00C93729" w:rsidP="00C93729">
      <w:pPr>
        <w:jc w:val="both"/>
        <w:rPr>
          <w:rFonts w:ascii="Arial" w:hAnsi="Arial" w:cs="Arial"/>
          <w:sz w:val="20"/>
          <w:szCs w:val="20"/>
          <w:lang w:eastAsia="zh-CN"/>
        </w:rPr>
      </w:pPr>
      <w:r w:rsidRPr="00D72233">
        <w:rPr>
          <w:rFonts w:ascii="Arial" w:hAnsi="Arial" w:cs="Arial"/>
          <w:b/>
          <w:bCs/>
          <w:sz w:val="20"/>
          <w:szCs w:val="20"/>
          <w:lang w:eastAsia="zh-CN"/>
        </w:rPr>
        <w:t>Observation 7:</w:t>
      </w:r>
      <w:r w:rsidRPr="00D72233">
        <w:rPr>
          <w:rFonts w:ascii="Arial" w:hAnsi="Arial" w:cs="Arial"/>
          <w:sz w:val="20"/>
          <w:szCs w:val="20"/>
          <w:lang w:eastAsia="zh-CN"/>
        </w:rPr>
        <w:t xml:space="preserve"> </w:t>
      </w:r>
      <w:r>
        <w:rPr>
          <w:rFonts w:ascii="Arial" w:hAnsi="Arial" w:cs="Arial"/>
          <w:sz w:val="20"/>
          <w:szCs w:val="20"/>
          <w:lang w:eastAsia="zh-CN"/>
        </w:rPr>
        <w:t xml:space="preserve">For supporting XR use cases, the use of 5G sidelink interface is expected to be more effective for connecting the functions in different devices (e.g. smart glasses, UE, external sensors) </w:t>
      </w:r>
    </w:p>
    <w:p w14:paraId="095CB5F6" w14:textId="56435F96" w:rsidR="00887AA4" w:rsidRPr="00C93729" w:rsidRDefault="00C93729" w:rsidP="00C93729">
      <w:pPr>
        <w:jc w:val="both"/>
        <w:rPr>
          <w:rFonts w:ascii="Arial" w:hAnsi="Arial" w:cs="Arial"/>
          <w:sz w:val="20"/>
          <w:szCs w:val="20"/>
        </w:rPr>
      </w:pPr>
      <w:r w:rsidRPr="00D72233">
        <w:rPr>
          <w:rFonts w:ascii="Arial" w:hAnsi="Arial" w:cs="Arial"/>
          <w:b/>
          <w:bCs/>
          <w:sz w:val="20"/>
          <w:szCs w:val="20"/>
        </w:rPr>
        <w:t>Observation 8:</w:t>
      </w:r>
      <w:r>
        <w:rPr>
          <w:rFonts w:ascii="Arial" w:hAnsi="Arial" w:cs="Arial"/>
          <w:sz w:val="20"/>
          <w:szCs w:val="20"/>
        </w:rPr>
        <w:t xml:space="preserve"> The accuracy and latency achievable with existing (Rel-16) RAT-independent positioning techniques are not adequate for supporting the positioning requirements of certain XR applications  </w:t>
      </w:r>
    </w:p>
    <w:p w14:paraId="45BEB1C4" w14:textId="44B90760" w:rsidR="0079265C" w:rsidRDefault="0079265C" w:rsidP="001B7E13">
      <w:r>
        <w:t xml:space="preserve">The following </w:t>
      </w:r>
      <w:r w:rsidR="00667F73">
        <w:t xml:space="preserve">are the conclusions made </w:t>
      </w:r>
      <w:r>
        <w:t>in this contribution</w:t>
      </w:r>
      <w:r w:rsidR="00667F73">
        <w:t>:</w:t>
      </w:r>
    </w:p>
    <w:p w14:paraId="00FE74D1" w14:textId="77777777" w:rsidR="00C93729" w:rsidRDefault="00C93729" w:rsidP="00C93729">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1</w:t>
      </w:r>
      <w:r w:rsidRPr="00667F73">
        <w:rPr>
          <w:rFonts w:ascii="Arial" w:hAnsi="Arial" w:cs="Arial"/>
          <w:b/>
          <w:sz w:val="20"/>
          <w:szCs w:val="20"/>
        </w:rPr>
        <w:t xml:space="preserve">: </w:t>
      </w:r>
      <w:r w:rsidRPr="00667F73">
        <w:rPr>
          <w:rFonts w:ascii="Arial" w:hAnsi="Arial" w:cs="Arial"/>
          <w:b/>
          <w:sz w:val="20"/>
          <w:szCs w:val="20"/>
        </w:rPr>
        <w:tab/>
      </w:r>
      <w:r w:rsidRPr="00C31A48">
        <w:rPr>
          <w:rFonts w:ascii="Arial" w:hAnsi="Arial" w:cs="Arial"/>
          <w:bCs/>
          <w:sz w:val="20"/>
          <w:szCs w:val="20"/>
        </w:rPr>
        <w:t>For ensuring coverage and service continuity in XR use cases/applications, RAN enhancements that consider the XR device capabilities (e.g. sensors, cameras) and proactive mechanisms for preventing coverage loss should be studied</w:t>
      </w:r>
    </w:p>
    <w:p w14:paraId="12E657AA" w14:textId="77777777" w:rsidR="00C93729" w:rsidRDefault="00C93729" w:rsidP="00C93729">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2</w:t>
      </w:r>
      <w:r w:rsidRPr="00667F73">
        <w:rPr>
          <w:rFonts w:ascii="Arial" w:hAnsi="Arial" w:cs="Arial"/>
          <w:b/>
          <w:sz w:val="20"/>
          <w:szCs w:val="20"/>
        </w:rPr>
        <w:t xml:space="preserve">: </w:t>
      </w:r>
      <w:r w:rsidRPr="00667F73">
        <w:rPr>
          <w:rFonts w:ascii="Arial" w:hAnsi="Arial" w:cs="Arial"/>
          <w:b/>
          <w:sz w:val="20"/>
          <w:szCs w:val="20"/>
        </w:rPr>
        <w:tab/>
      </w:r>
      <w:r w:rsidRPr="00C31A48">
        <w:rPr>
          <w:rFonts w:ascii="Arial" w:hAnsi="Arial" w:cs="Arial"/>
          <w:bCs/>
          <w:sz w:val="20"/>
          <w:szCs w:val="20"/>
        </w:rPr>
        <w:t xml:space="preserve">For </w:t>
      </w:r>
      <w:r>
        <w:rPr>
          <w:rFonts w:ascii="Arial" w:hAnsi="Arial" w:cs="Arial"/>
          <w:bCs/>
          <w:sz w:val="20"/>
          <w:szCs w:val="20"/>
        </w:rPr>
        <w:t xml:space="preserve">improving </w:t>
      </w:r>
      <w:r w:rsidRPr="00C31A48">
        <w:rPr>
          <w:rFonts w:ascii="Arial" w:hAnsi="Arial" w:cs="Arial"/>
          <w:bCs/>
          <w:sz w:val="20"/>
          <w:szCs w:val="20"/>
        </w:rPr>
        <w:t>capacity, enhancements to enable RAN awareness of higher layer attributes (e.g. UE viewport orientation</w:t>
      </w:r>
      <w:r>
        <w:rPr>
          <w:rFonts w:ascii="Arial" w:hAnsi="Arial" w:cs="Arial"/>
          <w:bCs/>
          <w:sz w:val="20"/>
          <w:szCs w:val="20"/>
        </w:rPr>
        <w:t xml:space="preserve">, </w:t>
      </w:r>
      <w:r w:rsidRPr="00C31A48">
        <w:rPr>
          <w:rFonts w:ascii="Arial" w:hAnsi="Arial" w:cs="Arial"/>
          <w:bCs/>
          <w:sz w:val="20"/>
          <w:szCs w:val="20"/>
        </w:rPr>
        <w:t>pose) for assisting with RAN functions/procedures (e.g. beam tracking, beam switching) should be studied</w:t>
      </w:r>
    </w:p>
    <w:p w14:paraId="61212A89" w14:textId="77777777" w:rsidR="00C93729" w:rsidRPr="00D72233" w:rsidRDefault="00C93729" w:rsidP="00C93729">
      <w:pPr>
        <w:ind w:left="1350" w:hanging="1350"/>
        <w:jc w:val="both"/>
        <w:rPr>
          <w:rFonts w:ascii="Arial" w:hAnsi="Arial" w:cs="Arial"/>
          <w:bCs/>
          <w:iCs/>
          <w:sz w:val="20"/>
          <w:szCs w:val="20"/>
        </w:rPr>
      </w:pPr>
      <w:r w:rsidRPr="00667F73">
        <w:rPr>
          <w:rFonts w:ascii="Arial" w:hAnsi="Arial" w:cs="Arial"/>
          <w:b/>
          <w:sz w:val="20"/>
          <w:szCs w:val="20"/>
        </w:rPr>
        <w:t xml:space="preserve">Proposal </w:t>
      </w:r>
      <w:r>
        <w:rPr>
          <w:rFonts w:ascii="Arial" w:hAnsi="Arial" w:cs="Arial"/>
          <w:b/>
          <w:sz w:val="20"/>
          <w:szCs w:val="20"/>
        </w:rPr>
        <w:t>3</w:t>
      </w:r>
      <w:r w:rsidRPr="00667F73">
        <w:rPr>
          <w:rFonts w:ascii="Arial" w:hAnsi="Arial" w:cs="Arial"/>
          <w:b/>
          <w:sz w:val="20"/>
          <w:szCs w:val="20"/>
        </w:rPr>
        <w:t xml:space="preserve">: </w:t>
      </w:r>
      <w:r w:rsidRPr="00667F73">
        <w:rPr>
          <w:rFonts w:ascii="Arial" w:hAnsi="Arial" w:cs="Arial"/>
          <w:b/>
          <w:sz w:val="20"/>
          <w:szCs w:val="20"/>
        </w:rPr>
        <w:tab/>
      </w:r>
      <w:r w:rsidRPr="00C31A48">
        <w:rPr>
          <w:rFonts w:ascii="Arial" w:hAnsi="Arial" w:cs="Arial"/>
          <w:bCs/>
          <w:sz w:val="20"/>
          <w:szCs w:val="20"/>
        </w:rPr>
        <w:t>For power savings, mechanisms considering XR traffic (e.g. XR traffic aware scheduling, dynamic C-DRX on/sleep duration) and dynamic offloading (e.g. split/non-split model) for changing RAN configuration should be studied</w:t>
      </w:r>
    </w:p>
    <w:p w14:paraId="0805E591" w14:textId="77777777" w:rsidR="00C93729" w:rsidRPr="006150B1" w:rsidRDefault="00C93729" w:rsidP="00C93729">
      <w:pPr>
        <w:ind w:left="1350" w:hanging="1350"/>
        <w:rPr>
          <w:rFonts w:ascii="Arial" w:hAnsi="Arial" w:cs="Arial"/>
          <w:b/>
          <w:sz w:val="20"/>
          <w:szCs w:val="20"/>
        </w:rPr>
      </w:pPr>
      <w:r w:rsidRPr="00667F73">
        <w:rPr>
          <w:rFonts w:ascii="Arial" w:hAnsi="Arial" w:cs="Arial"/>
          <w:b/>
          <w:sz w:val="20"/>
          <w:szCs w:val="20"/>
        </w:rPr>
        <w:t xml:space="preserve">Proposal </w:t>
      </w:r>
      <w:r>
        <w:rPr>
          <w:rFonts w:ascii="Arial" w:hAnsi="Arial" w:cs="Arial"/>
          <w:b/>
          <w:sz w:val="20"/>
          <w:szCs w:val="20"/>
        </w:rPr>
        <w:t>4</w:t>
      </w:r>
      <w:r w:rsidRPr="00667F73">
        <w:rPr>
          <w:rFonts w:ascii="Arial" w:hAnsi="Arial" w:cs="Arial"/>
          <w:b/>
          <w:sz w:val="20"/>
          <w:szCs w:val="20"/>
        </w:rPr>
        <w:t xml:space="preserve">: </w:t>
      </w:r>
      <w:r w:rsidRPr="00667F73">
        <w:rPr>
          <w:rFonts w:ascii="Arial" w:hAnsi="Arial" w:cs="Arial"/>
          <w:b/>
          <w:sz w:val="20"/>
          <w:szCs w:val="20"/>
        </w:rPr>
        <w:tab/>
      </w:r>
      <w:r w:rsidRPr="00C31A48">
        <w:rPr>
          <w:rFonts w:ascii="Arial" w:hAnsi="Arial" w:cs="Arial"/>
          <w:bCs/>
          <w:sz w:val="20"/>
          <w:szCs w:val="20"/>
        </w:rPr>
        <w:t>For XR applications using wireless tethering, the enhancements to NR SL and NR SL relaying for handling XR traffic (e.g. eMBB + URLLC) and media flow between functions located in different devices should be studied</w:t>
      </w:r>
    </w:p>
    <w:p w14:paraId="01C4D61D" w14:textId="02B99BD2" w:rsidR="00887AA4" w:rsidRPr="00C93729" w:rsidRDefault="00C93729" w:rsidP="00C93729">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5</w:t>
      </w:r>
      <w:r w:rsidRPr="00667F73">
        <w:rPr>
          <w:rFonts w:ascii="Arial" w:hAnsi="Arial" w:cs="Arial"/>
          <w:b/>
          <w:sz w:val="20"/>
          <w:szCs w:val="20"/>
        </w:rPr>
        <w:t xml:space="preserve">: </w:t>
      </w:r>
      <w:r w:rsidRPr="00667F73">
        <w:rPr>
          <w:rFonts w:ascii="Arial" w:hAnsi="Arial" w:cs="Arial"/>
          <w:b/>
          <w:sz w:val="20"/>
          <w:szCs w:val="20"/>
        </w:rPr>
        <w:tab/>
      </w:r>
      <w:r>
        <w:rPr>
          <w:rFonts w:ascii="Arial" w:hAnsi="Arial" w:cs="Arial"/>
          <w:bCs/>
          <w:sz w:val="20"/>
          <w:szCs w:val="20"/>
        </w:rPr>
        <w:t xml:space="preserve"> </w:t>
      </w:r>
      <w:r w:rsidRPr="00C31A48">
        <w:rPr>
          <w:rFonts w:ascii="Arial" w:hAnsi="Arial" w:cs="Arial"/>
          <w:bCs/>
          <w:sz w:val="20"/>
          <w:szCs w:val="20"/>
        </w:rPr>
        <w:t>For supporting positioning in XR applications, enhancements to RAT-dependent/independent positioning for achieving ultra-high accuracy and low latency positioning and support for positioning assisted data transmissions should be studied</w:t>
      </w:r>
    </w:p>
    <w:p w14:paraId="1B207D9E" w14:textId="7BA07E94" w:rsidR="00AA5895" w:rsidRDefault="009240AE" w:rsidP="00403690">
      <w:pPr>
        <w:pStyle w:val="Heading1"/>
      </w:pPr>
      <w:r w:rsidRPr="002C542E">
        <w:t>References</w:t>
      </w:r>
    </w:p>
    <w:p w14:paraId="3DEDB2B0" w14:textId="5E6614CD" w:rsidR="00D72233" w:rsidRPr="00D72233" w:rsidRDefault="00D72233" w:rsidP="00D72233">
      <w:pPr>
        <w:pStyle w:val="Reference"/>
        <w:numPr>
          <w:ilvl w:val="0"/>
          <w:numId w:val="5"/>
        </w:numPr>
        <w:overflowPunct w:val="0"/>
        <w:autoSpaceDE w:val="0"/>
        <w:autoSpaceDN w:val="0"/>
        <w:adjustRightInd w:val="0"/>
        <w:spacing w:after="120" w:line="240" w:lineRule="auto"/>
        <w:jc w:val="both"/>
        <w:textAlignment w:val="baseline"/>
        <w:rPr>
          <w:rFonts w:ascii="Arial" w:hAnsi="Arial" w:cs="Arial"/>
          <w:sz w:val="20"/>
          <w:szCs w:val="20"/>
        </w:rPr>
      </w:pPr>
      <w:bookmarkStart w:id="3" w:name="_Hlk54273267"/>
      <w:r w:rsidRPr="001654EA">
        <w:rPr>
          <w:rFonts w:ascii="Arial" w:hAnsi="Arial" w:cs="Arial"/>
          <w:sz w:val="20"/>
          <w:szCs w:val="20"/>
        </w:rPr>
        <w:t>R</w:t>
      </w:r>
      <w:r>
        <w:rPr>
          <w:rFonts w:ascii="Arial" w:hAnsi="Arial" w:cs="Arial"/>
          <w:sz w:val="20"/>
          <w:szCs w:val="20"/>
        </w:rPr>
        <w:t>AN1 Chairman notes, RAN1#103-e</w:t>
      </w:r>
      <w:r w:rsidRPr="001654EA">
        <w:rPr>
          <w:rFonts w:ascii="Arial" w:hAnsi="Arial" w:cs="Arial"/>
          <w:sz w:val="20"/>
          <w:szCs w:val="20"/>
        </w:rPr>
        <w:t xml:space="preserve">, </w:t>
      </w:r>
      <w:r>
        <w:rPr>
          <w:rFonts w:ascii="Arial" w:hAnsi="Arial" w:cs="Arial"/>
          <w:sz w:val="20"/>
          <w:szCs w:val="20"/>
        </w:rPr>
        <w:t>Dec</w:t>
      </w:r>
      <w:r w:rsidRPr="001654EA">
        <w:rPr>
          <w:rFonts w:ascii="Arial" w:hAnsi="Arial" w:cs="Arial"/>
          <w:sz w:val="20"/>
          <w:szCs w:val="20"/>
        </w:rPr>
        <w:t xml:space="preserve"> 2020</w:t>
      </w:r>
    </w:p>
    <w:p w14:paraId="7843B709" w14:textId="182426B5" w:rsidR="001654EA" w:rsidRPr="001654EA" w:rsidRDefault="001654EA" w:rsidP="001654EA">
      <w:pPr>
        <w:pStyle w:val="Reference"/>
        <w:numPr>
          <w:ilvl w:val="0"/>
          <w:numId w:val="5"/>
        </w:numPr>
        <w:overflowPunct w:val="0"/>
        <w:autoSpaceDE w:val="0"/>
        <w:autoSpaceDN w:val="0"/>
        <w:adjustRightInd w:val="0"/>
        <w:spacing w:after="120" w:line="240" w:lineRule="auto"/>
        <w:jc w:val="both"/>
        <w:textAlignment w:val="baseline"/>
        <w:rPr>
          <w:rFonts w:ascii="Arial" w:hAnsi="Arial" w:cs="Arial"/>
          <w:sz w:val="20"/>
          <w:szCs w:val="20"/>
        </w:rPr>
      </w:pPr>
      <w:r w:rsidRPr="001654EA">
        <w:rPr>
          <w:rFonts w:ascii="Arial" w:hAnsi="Arial" w:cs="Arial"/>
          <w:sz w:val="20"/>
          <w:szCs w:val="20"/>
        </w:rPr>
        <w:t>RP-201145, Rel-17 SID on Study on XR Evaluations, Qualcomm, June 2020</w:t>
      </w:r>
    </w:p>
    <w:p w14:paraId="11EEB0BA" w14:textId="68466D86" w:rsidR="001654EA" w:rsidRPr="00C31A48" w:rsidRDefault="001654EA" w:rsidP="001654EA">
      <w:pPr>
        <w:pStyle w:val="Reference"/>
        <w:numPr>
          <w:ilvl w:val="0"/>
          <w:numId w:val="5"/>
        </w:numPr>
        <w:overflowPunct w:val="0"/>
        <w:autoSpaceDE w:val="0"/>
        <w:autoSpaceDN w:val="0"/>
        <w:adjustRightInd w:val="0"/>
        <w:spacing w:after="120" w:line="240" w:lineRule="auto"/>
        <w:jc w:val="both"/>
        <w:textAlignment w:val="baseline"/>
        <w:rPr>
          <w:rFonts w:ascii="Arial" w:hAnsi="Arial" w:cs="Arial"/>
          <w:sz w:val="20"/>
          <w:szCs w:val="20"/>
        </w:rPr>
      </w:pPr>
      <w:r w:rsidRPr="001654EA">
        <w:rPr>
          <w:rFonts w:ascii="Arial" w:eastAsia="Times New Roman" w:hAnsi="Arial" w:cs="Arial"/>
          <w:sz w:val="20"/>
          <w:szCs w:val="20"/>
          <w:lang w:val="en-GB" w:eastAsia="zh-CN"/>
        </w:rPr>
        <w:t>3GPP TR 26.928, Extended Reality (XR) in 5G</w:t>
      </w:r>
      <w:r w:rsidR="00C31A48">
        <w:rPr>
          <w:rFonts w:ascii="Arial" w:eastAsia="Times New Roman" w:hAnsi="Arial" w:cs="Arial"/>
          <w:sz w:val="20"/>
          <w:szCs w:val="20"/>
          <w:lang w:val="en-GB" w:eastAsia="zh-CN"/>
        </w:rPr>
        <w:t>, Rel-16</w:t>
      </w:r>
      <w:r w:rsidRPr="001654EA">
        <w:rPr>
          <w:rFonts w:ascii="Arial" w:eastAsia="Times New Roman" w:hAnsi="Arial" w:cs="Arial"/>
          <w:sz w:val="20"/>
          <w:szCs w:val="20"/>
          <w:lang w:val="en-GB" w:eastAsia="zh-CN"/>
        </w:rPr>
        <w:t>, v.16.</w:t>
      </w:r>
      <w:r w:rsidR="00C31A48">
        <w:rPr>
          <w:rFonts w:ascii="Arial" w:eastAsia="Times New Roman" w:hAnsi="Arial" w:cs="Arial"/>
          <w:sz w:val="20"/>
          <w:szCs w:val="20"/>
          <w:lang w:val="en-GB" w:eastAsia="zh-CN"/>
        </w:rPr>
        <w:t>1</w:t>
      </w:r>
      <w:r w:rsidRPr="001654EA">
        <w:rPr>
          <w:rFonts w:ascii="Arial" w:eastAsia="Times New Roman" w:hAnsi="Arial" w:cs="Arial"/>
          <w:sz w:val="20"/>
          <w:szCs w:val="20"/>
          <w:lang w:val="en-GB" w:eastAsia="zh-CN"/>
        </w:rPr>
        <w:t xml:space="preserve">.0, </w:t>
      </w:r>
      <w:r w:rsidR="00C31A48">
        <w:rPr>
          <w:rFonts w:ascii="Arial" w:eastAsia="Times New Roman" w:hAnsi="Arial" w:cs="Arial"/>
          <w:sz w:val="20"/>
          <w:szCs w:val="20"/>
          <w:lang w:val="en-GB" w:eastAsia="zh-CN"/>
        </w:rPr>
        <w:t>Dec</w:t>
      </w:r>
      <w:r w:rsidRPr="001654EA">
        <w:rPr>
          <w:rFonts w:ascii="Arial" w:eastAsia="Times New Roman" w:hAnsi="Arial" w:cs="Arial"/>
          <w:sz w:val="20"/>
          <w:szCs w:val="20"/>
          <w:lang w:val="en-GB" w:eastAsia="zh-CN"/>
        </w:rPr>
        <w:t>. 2020</w:t>
      </w:r>
    </w:p>
    <w:p w14:paraId="065DB2D2" w14:textId="10F0ACB7" w:rsidR="00084AF0" w:rsidRPr="001654EA" w:rsidRDefault="00084AF0" w:rsidP="001654EA">
      <w:pPr>
        <w:pStyle w:val="Reference"/>
        <w:numPr>
          <w:ilvl w:val="0"/>
          <w:numId w:val="5"/>
        </w:numPr>
        <w:overflowPunct w:val="0"/>
        <w:autoSpaceDE w:val="0"/>
        <w:autoSpaceDN w:val="0"/>
        <w:adjustRightInd w:val="0"/>
        <w:spacing w:after="120" w:line="240" w:lineRule="auto"/>
        <w:jc w:val="both"/>
        <w:textAlignment w:val="baseline"/>
        <w:rPr>
          <w:rFonts w:ascii="Arial" w:hAnsi="Arial" w:cs="Arial"/>
          <w:sz w:val="20"/>
          <w:szCs w:val="20"/>
        </w:rPr>
      </w:pPr>
      <w:r>
        <w:rPr>
          <w:rFonts w:ascii="Arial" w:eastAsia="Times New Roman" w:hAnsi="Arial" w:cs="Arial"/>
          <w:sz w:val="20"/>
          <w:szCs w:val="20"/>
          <w:lang w:val="en-GB" w:eastAsia="zh-CN"/>
        </w:rPr>
        <w:t xml:space="preserve">3GPP TR 26.998, </w:t>
      </w:r>
      <w:r w:rsidR="00C31A48" w:rsidRPr="00C31A48">
        <w:rPr>
          <w:rFonts w:ascii="Arial" w:eastAsia="Times New Roman" w:hAnsi="Arial" w:cs="Arial"/>
          <w:sz w:val="20"/>
          <w:szCs w:val="20"/>
          <w:lang w:val="en-GB" w:eastAsia="zh-CN"/>
        </w:rPr>
        <w:t>Support of 5G glass-type Augmented Reality / Mixed Reality (AR/MR) devices</w:t>
      </w:r>
      <w:r w:rsidR="00C31A48">
        <w:rPr>
          <w:rFonts w:ascii="Arial" w:eastAsia="Times New Roman" w:hAnsi="Arial" w:cs="Arial"/>
          <w:sz w:val="20"/>
          <w:szCs w:val="20"/>
          <w:lang w:val="en-GB" w:eastAsia="zh-CN"/>
        </w:rPr>
        <w:t>, Rel-17, v.2.0, Nov</w:t>
      </w:r>
      <w:r w:rsidR="00C93729">
        <w:rPr>
          <w:rFonts w:ascii="Arial" w:eastAsia="Times New Roman" w:hAnsi="Arial" w:cs="Arial"/>
          <w:sz w:val="20"/>
          <w:szCs w:val="20"/>
          <w:lang w:val="en-GB" w:eastAsia="zh-CN"/>
        </w:rPr>
        <w:t>.</w:t>
      </w:r>
      <w:r w:rsidR="00C31A48">
        <w:rPr>
          <w:rFonts w:ascii="Arial" w:eastAsia="Times New Roman" w:hAnsi="Arial" w:cs="Arial"/>
          <w:sz w:val="20"/>
          <w:szCs w:val="20"/>
          <w:lang w:val="en-GB" w:eastAsia="zh-CN"/>
        </w:rPr>
        <w:t xml:space="preserve"> 2020</w:t>
      </w:r>
    </w:p>
    <w:bookmarkEnd w:id="3"/>
    <w:p w14:paraId="18728042" w14:textId="77777777" w:rsidR="001654EA" w:rsidRPr="001654EA" w:rsidRDefault="001654EA" w:rsidP="0054477B">
      <w:pPr>
        <w:pStyle w:val="Reference"/>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zh-CN"/>
        </w:rPr>
      </w:pPr>
    </w:p>
    <w:p w14:paraId="06BC1379" w14:textId="77777777" w:rsidR="001654EA" w:rsidRDefault="001654EA" w:rsidP="0054477B">
      <w:pPr>
        <w:pStyle w:val="Reference"/>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val="en-GB" w:eastAsia="zh-CN"/>
        </w:rPr>
      </w:pPr>
    </w:p>
    <w:p w14:paraId="2B66EA38" w14:textId="39FD05DF" w:rsidR="00C5622C" w:rsidRPr="00403690" w:rsidRDefault="00C5622C">
      <w:pPr>
        <w:rPr>
          <w:lang w:val="en-GB" w:eastAsia="zh-CN"/>
        </w:rPr>
      </w:pPr>
    </w:p>
    <w:sectPr w:rsidR="00C5622C" w:rsidRPr="004036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1805"/>
    <w:rsid w:val="0001301C"/>
    <w:rsid w:val="000160B0"/>
    <w:rsid w:val="00024B0C"/>
    <w:rsid w:val="000572D7"/>
    <w:rsid w:val="00057505"/>
    <w:rsid w:val="00067175"/>
    <w:rsid w:val="00084AF0"/>
    <w:rsid w:val="000940EC"/>
    <w:rsid w:val="000B78A5"/>
    <w:rsid w:val="000B7FD7"/>
    <w:rsid w:val="000C6837"/>
    <w:rsid w:val="00103FA9"/>
    <w:rsid w:val="001102F8"/>
    <w:rsid w:val="0011334D"/>
    <w:rsid w:val="00120339"/>
    <w:rsid w:val="00121034"/>
    <w:rsid w:val="00124CC5"/>
    <w:rsid w:val="00134578"/>
    <w:rsid w:val="00141370"/>
    <w:rsid w:val="001442A0"/>
    <w:rsid w:val="00153B4A"/>
    <w:rsid w:val="00155495"/>
    <w:rsid w:val="00155FA2"/>
    <w:rsid w:val="001638FF"/>
    <w:rsid w:val="001654EA"/>
    <w:rsid w:val="00172B93"/>
    <w:rsid w:val="001A2D80"/>
    <w:rsid w:val="001A53D5"/>
    <w:rsid w:val="001B6C1C"/>
    <w:rsid w:val="001B7E13"/>
    <w:rsid w:val="001C2479"/>
    <w:rsid w:val="001C58E4"/>
    <w:rsid w:val="001D5444"/>
    <w:rsid w:val="001D61C5"/>
    <w:rsid w:val="001D7277"/>
    <w:rsid w:val="001F3AAA"/>
    <w:rsid w:val="00200F02"/>
    <w:rsid w:val="002033C5"/>
    <w:rsid w:val="00243583"/>
    <w:rsid w:val="0024658C"/>
    <w:rsid w:val="00274A1F"/>
    <w:rsid w:val="002965B7"/>
    <w:rsid w:val="002970C8"/>
    <w:rsid w:val="002978E0"/>
    <w:rsid w:val="002B5C2D"/>
    <w:rsid w:val="002B5D3B"/>
    <w:rsid w:val="002C07AE"/>
    <w:rsid w:val="002D395B"/>
    <w:rsid w:val="002D750B"/>
    <w:rsid w:val="002E138F"/>
    <w:rsid w:val="0031366C"/>
    <w:rsid w:val="00314659"/>
    <w:rsid w:val="003171F0"/>
    <w:rsid w:val="00321E1D"/>
    <w:rsid w:val="003346F0"/>
    <w:rsid w:val="00340D65"/>
    <w:rsid w:val="00353281"/>
    <w:rsid w:val="003665F4"/>
    <w:rsid w:val="00373D68"/>
    <w:rsid w:val="0038298D"/>
    <w:rsid w:val="00387AB3"/>
    <w:rsid w:val="0039218B"/>
    <w:rsid w:val="0039380D"/>
    <w:rsid w:val="00397EEE"/>
    <w:rsid w:val="003A6649"/>
    <w:rsid w:val="003A695E"/>
    <w:rsid w:val="003B2888"/>
    <w:rsid w:val="003C07E0"/>
    <w:rsid w:val="003D1F7E"/>
    <w:rsid w:val="003D5616"/>
    <w:rsid w:val="00400EFE"/>
    <w:rsid w:val="00403690"/>
    <w:rsid w:val="00435DA0"/>
    <w:rsid w:val="004379D0"/>
    <w:rsid w:val="00442B2D"/>
    <w:rsid w:val="00456BDF"/>
    <w:rsid w:val="004851D6"/>
    <w:rsid w:val="004862A5"/>
    <w:rsid w:val="00486D48"/>
    <w:rsid w:val="004A3E0C"/>
    <w:rsid w:val="004A41A5"/>
    <w:rsid w:val="004B5D08"/>
    <w:rsid w:val="004C45B7"/>
    <w:rsid w:val="004D3327"/>
    <w:rsid w:val="004E5C92"/>
    <w:rsid w:val="004F35CA"/>
    <w:rsid w:val="0054477B"/>
    <w:rsid w:val="00565592"/>
    <w:rsid w:val="00565806"/>
    <w:rsid w:val="00573657"/>
    <w:rsid w:val="005801A3"/>
    <w:rsid w:val="005836E8"/>
    <w:rsid w:val="00592BCE"/>
    <w:rsid w:val="005A0811"/>
    <w:rsid w:val="005B6228"/>
    <w:rsid w:val="005C33E9"/>
    <w:rsid w:val="005D36CB"/>
    <w:rsid w:val="005D560A"/>
    <w:rsid w:val="005D6F90"/>
    <w:rsid w:val="005E309A"/>
    <w:rsid w:val="005E7009"/>
    <w:rsid w:val="005F19F2"/>
    <w:rsid w:val="00611420"/>
    <w:rsid w:val="006150B1"/>
    <w:rsid w:val="006238EE"/>
    <w:rsid w:val="00633AC8"/>
    <w:rsid w:val="0064018B"/>
    <w:rsid w:val="00667B9E"/>
    <w:rsid w:val="00667F73"/>
    <w:rsid w:val="006815D6"/>
    <w:rsid w:val="00686F41"/>
    <w:rsid w:val="006B25D3"/>
    <w:rsid w:val="006B4CDA"/>
    <w:rsid w:val="006B6B36"/>
    <w:rsid w:val="006D1277"/>
    <w:rsid w:val="006D4BE2"/>
    <w:rsid w:val="006D78F4"/>
    <w:rsid w:val="006E65CE"/>
    <w:rsid w:val="006E74E9"/>
    <w:rsid w:val="006F0141"/>
    <w:rsid w:val="006F1AD9"/>
    <w:rsid w:val="006F5A42"/>
    <w:rsid w:val="007034D2"/>
    <w:rsid w:val="00711E2C"/>
    <w:rsid w:val="007151C1"/>
    <w:rsid w:val="007154AD"/>
    <w:rsid w:val="00715D5A"/>
    <w:rsid w:val="00715EE2"/>
    <w:rsid w:val="007240D9"/>
    <w:rsid w:val="00727079"/>
    <w:rsid w:val="00737763"/>
    <w:rsid w:val="007572B7"/>
    <w:rsid w:val="00771FB6"/>
    <w:rsid w:val="00791D39"/>
    <w:rsid w:val="0079265C"/>
    <w:rsid w:val="007935A4"/>
    <w:rsid w:val="007B2948"/>
    <w:rsid w:val="007F35AD"/>
    <w:rsid w:val="007F5931"/>
    <w:rsid w:val="007F6B1B"/>
    <w:rsid w:val="00805FE8"/>
    <w:rsid w:val="0081016A"/>
    <w:rsid w:val="00830458"/>
    <w:rsid w:val="008328BA"/>
    <w:rsid w:val="00836A18"/>
    <w:rsid w:val="00840BAF"/>
    <w:rsid w:val="00843F2C"/>
    <w:rsid w:val="00862DCA"/>
    <w:rsid w:val="00863AE7"/>
    <w:rsid w:val="008740DC"/>
    <w:rsid w:val="00877BE3"/>
    <w:rsid w:val="00887AA4"/>
    <w:rsid w:val="008959A1"/>
    <w:rsid w:val="008A0CA3"/>
    <w:rsid w:val="008A508A"/>
    <w:rsid w:val="008A668E"/>
    <w:rsid w:val="008C4E46"/>
    <w:rsid w:val="008D5C8E"/>
    <w:rsid w:val="008E078C"/>
    <w:rsid w:val="008F4ACB"/>
    <w:rsid w:val="008F54AF"/>
    <w:rsid w:val="00914B0A"/>
    <w:rsid w:val="00922DD6"/>
    <w:rsid w:val="009240AE"/>
    <w:rsid w:val="00927A7C"/>
    <w:rsid w:val="00932BCE"/>
    <w:rsid w:val="00937F10"/>
    <w:rsid w:val="009411AA"/>
    <w:rsid w:val="0097229B"/>
    <w:rsid w:val="0098157F"/>
    <w:rsid w:val="009A00DA"/>
    <w:rsid w:val="009A74AA"/>
    <w:rsid w:val="009B033B"/>
    <w:rsid w:val="009C5171"/>
    <w:rsid w:val="009D343E"/>
    <w:rsid w:val="009D3FE0"/>
    <w:rsid w:val="009D4222"/>
    <w:rsid w:val="009D5585"/>
    <w:rsid w:val="009E2535"/>
    <w:rsid w:val="009E4E62"/>
    <w:rsid w:val="009F02A3"/>
    <w:rsid w:val="009F5FA9"/>
    <w:rsid w:val="00A010A5"/>
    <w:rsid w:val="00A01864"/>
    <w:rsid w:val="00A021B0"/>
    <w:rsid w:val="00A047A8"/>
    <w:rsid w:val="00A203A8"/>
    <w:rsid w:val="00A279CA"/>
    <w:rsid w:val="00A33BFF"/>
    <w:rsid w:val="00A470E4"/>
    <w:rsid w:val="00A77543"/>
    <w:rsid w:val="00A84279"/>
    <w:rsid w:val="00A9061C"/>
    <w:rsid w:val="00A90B94"/>
    <w:rsid w:val="00A93EF8"/>
    <w:rsid w:val="00AA5895"/>
    <w:rsid w:val="00AB13E7"/>
    <w:rsid w:val="00AB67AD"/>
    <w:rsid w:val="00AC0645"/>
    <w:rsid w:val="00AC452E"/>
    <w:rsid w:val="00AF0268"/>
    <w:rsid w:val="00B06CE7"/>
    <w:rsid w:val="00B137A6"/>
    <w:rsid w:val="00B3553A"/>
    <w:rsid w:val="00B54CEF"/>
    <w:rsid w:val="00B91450"/>
    <w:rsid w:val="00BA2777"/>
    <w:rsid w:val="00BB325F"/>
    <w:rsid w:val="00BF3792"/>
    <w:rsid w:val="00BF4CC3"/>
    <w:rsid w:val="00C049AF"/>
    <w:rsid w:val="00C13F25"/>
    <w:rsid w:val="00C23168"/>
    <w:rsid w:val="00C2437C"/>
    <w:rsid w:val="00C25E08"/>
    <w:rsid w:val="00C31A48"/>
    <w:rsid w:val="00C34396"/>
    <w:rsid w:val="00C45D67"/>
    <w:rsid w:val="00C5087E"/>
    <w:rsid w:val="00C5105D"/>
    <w:rsid w:val="00C54E03"/>
    <w:rsid w:val="00C5622C"/>
    <w:rsid w:val="00C628CE"/>
    <w:rsid w:val="00C63456"/>
    <w:rsid w:val="00C650F2"/>
    <w:rsid w:val="00C87EA7"/>
    <w:rsid w:val="00C93721"/>
    <w:rsid w:val="00C93729"/>
    <w:rsid w:val="00C96730"/>
    <w:rsid w:val="00C96D4A"/>
    <w:rsid w:val="00C9769D"/>
    <w:rsid w:val="00CA0497"/>
    <w:rsid w:val="00CA67B2"/>
    <w:rsid w:val="00CB32DD"/>
    <w:rsid w:val="00CD71AD"/>
    <w:rsid w:val="00CE3FE6"/>
    <w:rsid w:val="00CE691C"/>
    <w:rsid w:val="00D05AD5"/>
    <w:rsid w:val="00D33A81"/>
    <w:rsid w:val="00D356DC"/>
    <w:rsid w:val="00D4115D"/>
    <w:rsid w:val="00D72233"/>
    <w:rsid w:val="00D87727"/>
    <w:rsid w:val="00DA3819"/>
    <w:rsid w:val="00DB18DB"/>
    <w:rsid w:val="00DC78C0"/>
    <w:rsid w:val="00DE13F6"/>
    <w:rsid w:val="00DF1C07"/>
    <w:rsid w:val="00E02E6F"/>
    <w:rsid w:val="00E03CC5"/>
    <w:rsid w:val="00E12F9A"/>
    <w:rsid w:val="00E16887"/>
    <w:rsid w:val="00E276CF"/>
    <w:rsid w:val="00E4738A"/>
    <w:rsid w:val="00E516DC"/>
    <w:rsid w:val="00E5362F"/>
    <w:rsid w:val="00E57D97"/>
    <w:rsid w:val="00E666C4"/>
    <w:rsid w:val="00E83094"/>
    <w:rsid w:val="00EA2552"/>
    <w:rsid w:val="00EB2242"/>
    <w:rsid w:val="00EB3D5D"/>
    <w:rsid w:val="00EC3818"/>
    <w:rsid w:val="00EC6270"/>
    <w:rsid w:val="00ED02BC"/>
    <w:rsid w:val="00ED7393"/>
    <w:rsid w:val="00EE4A51"/>
    <w:rsid w:val="00F20C09"/>
    <w:rsid w:val="00F21623"/>
    <w:rsid w:val="00F268B8"/>
    <w:rsid w:val="00F44444"/>
    <w:rsid w:val="00F45FCF"/>
    <w:rsid w:val="00F46603"/>
    <w:rsid w:val="00F502A4"/>
    <w:rsid w:val="00F62A54"/>
    <w:rsid w:val="00F64ACE"/>
    <w:rsid w:val="00F77AAD"/>
    <w:rsid w:val="00F8197F"/>
    <w:rsid w:val="00F848D3"/>
    <w:rsid w:val="00FA116F"/>
    <w:rsid w:val="00FA1498"/>
    <w:rsid w:val="00FA663C"/>
    <w:rsid w:val="00FB4EFF"/>
    <w:rsid w:val="00FE77FE"/>
    <w:rsid w:val="00FF425F"/>
    <w:rsid w:val="00FF62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F73"/>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6B6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B36"/>
    <w:rPr>
      <w:rFonts w:ascii="Segoe UI" w:hAnsi="Segoe UI" w:cs="Segoe UI"/>
      <w:sz w:val="18"/>
      <w:szCs w:val="18"/>
    </w:rPr>
  </w:style>
  <w:style w:type="table" w:styleId="TableGrid">
    <w:name w:val="Table Grid"/>
    <w:basedOn w:val="TableNormal"/>
    <w:uiPriority w:val="39"/>
    <w:rsid w:val="00791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53B4A"/>
  </w:style>
  <w:style w:type="character" w:styleId="CommentReference">
    <w:name w:val="annotation reference"/>
    <w:basedOn w:val="DefaultParagraphFont"/>
    <w:uiPriority w:val="99"/>
    <w:semiHidden/>
    <w:unhideWhenUsed/>
    <w:rsid w:val="00715EE2"/>
    <w:rPr>
      <w:sz w:val="16"/>
      <w:szCs w:val="16"/>
    </w:rPr>
  </w:style>
  <w:style w:type="paragraph" w:styleId="CommentText">
    <w:name w:val="annotation text"/>
    <w:basedOn w:val="Normal"/>
    <w:link w:val="CommentTextChar"/>
    <w:uiPriority w:val="99"/>
    <w:unhideWhenUsed/>
    <w:rsid w:val="00715EE2"/>
    <w:pPr>
      <w:spacing w:line="240" w:lineRule="auto"/>
    </w:pPr>
    <w:rPr>
      <w:sz w:val="20"/>
      <w:szCs w:val="20"/>
    </w:rPr>
  </w:style>
  <w:style w:type="character" w:customStyle="1" w:styleId="CommentTextChar">
    <w:name w:val="Comment Text Char"/>
    <w:basedOn w:val="DefaultParagraphFont"/>
    <w:link w:val="CommentText"/>
    <w:uiPriority w:val="99"/>
    <w:rsid w:val="00715EE2"/>
    <w:rPr>
      <w:sz w:val="20"/>
      <w:szCs w:val="20"/>
    </w:rPr>
  </w:style>
  <w:style w:type="paragraph" w:styleId="CommentSubject">
    <w:name w:val="annotation subject"/>
    <w:basedOn w:val="CommentText"/>
    <w:next w:val="CommentText"/>
    <w:link w:val="CommentSubjectChar"/>
    <w:uiPriority w:val="99"/>
    <w:semiHidden/>
    <w:unhideWhenUsed/>
    <w:rsid w:val="00715EE2"/>
    <w:rPr>
      <w:b/>
      <w:bCs/>
    </w:rPr>
  </w:style>
  <w:style w:type="character" w:customStyle="1" w:styleId="CommentSubjectChar">
    <w:name w:val="Comment Subject Char"/>
    <w:basedOn w:val="CommentTextChar"/>
    <w:link w:val="CommentSubject"/>
    <w:uiPriority w:val="99"/>
    <w:semiHidden/>
    <w:rsid w:val="00715EE2"/>
    <w:rPr>
      <w:b/>
      <w:bCs/>
      <w:sz w:val="20"/>
      <w:szCs w:val="20"/>
    </w:rPr>
  </w:style>
  <w:style w:type="paragraph" w:styleId="BodyText">
    <w:name w:val="Body Text"/>
    <w:basedOn w:val="Normal"/>
    <w:link w:val="BodyTextChar"/>
    <w:rsid w:val="00887AA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rsid w:val="00887AA4"/>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435606">
      <w:bodyDiv w:val="1"/>
      <w:marLeft w:val="0"/>
      <w:marRight w:val="0"/>
      <w:marTop w:val="0"/>
      <w:marBottom w:val="0"/>
      <w:divBdr>
        <w:top w:val="none" w:sz="0" w:space="0" w:color="auto"/>
        <w:left w:val="none" w:sz="0" w:space="0" w:color="auto"/>
        <w:bottom w:val="none" w:sz="0" w:space="0" w:color="auto"/>
        <w:right w:val="none" w:sz="0" w:space="0" w:color="auto"/>
      </w:divBdr>
      <w:divsChild>
        <w:div w:id="1455322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FD9AAC-6681-4A9F-B323-E7EC62548F7E}">
  <ds:schemaRefs>
    <ds:schemaRef ds:uri="e32f50e1-6846-4d7d-ad60-ccd6877e6c5e"/>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5a888943-97ca-4c93-b605-714bb5e9e28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C12BAFB-626C-4985-AEE7-83708C061A75}">
  <ds:schemaRefs>
    <ds:schemaRef ds:uri="http://schemas.openxmlformats.org/officeDocument/2006/bibliography"/>
  </ds:schemaRefs>
</ds:datastoreItem>
</file>

<file path=customXml/itemProps3.xml><?xml version="1.0" encoding="utf-8"?>
<ds:datastoreItem xmlns:ds="http://schemas.openxmlformats.org/officeDocument/2006/customXml" ds:itemID="{BA9DB721-665B-4555-A45C-1079B6DE5239}">
  <ds:schemaRefs>
    <ds:schemaRef ds:uri="http://schemas.microsoft.com/sharepoint/v3/contenttype/forms"/>
  </ds:schemaRefs>
</ds:datastoreItem>
</file>

<file path=customXml/itemProps4.xml><?xml version="1.0" encoding="utf-8"?>
<ds:datastoreItem xmlns:ds="http://schemas.openxmlformats.org/officeDocument/2006/customXml" ds:itemID="{CB474C80-3535-44FB-902D-DC6275A5A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2896</Words>
  <Characters>16511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2</cp:revision>
  <dcterms:created xsi:type="dcterms:W3CDTF">2021-01-18T23:15:00Z</dcterms:created>
  <dcterms:modified xsi:type="dcterms:W3CDTF">2021-01-18T23:15:00Z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